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23A24C22"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2C1EA6">
        <w:rPr>
          <w:rFonts w:asciiTheme="minorHAnsi" w:hAnsiTheme="minorHAnsi" w:cstheme="minorHAnsi"/>
          <w:lang w:val="en-GB"/>
        </w:rPr>
        <w:t>June 2026</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39D5FFAC" w14:textId="6CDD1F1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4" w:history="1">
            <w:r w:rsidRPr="0002128F">
              <w:rPr>
                <w:rStyle w:val="Hyperlink"/>
                <w:rFonts w:cstheme="minorHAnsi"/>
                <w:noProof/>
              </w:rPr>
              <w:t>4.8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Ask my GP</w:t>
            </w:r>
            <w:r>
              <w:rPr>
                <w:noProof/>
                <w:webHidden/>
              </w:rPr>
              <w:tab/>
            </w:r>
            <w:r>
              <w:rPr>
                <w:noProof/>
                <w:webHidden/>
              </w:rPr>
              <w:fldChar w:fldCharType="begin"/>
            </w:r>
            <w:r>
              <w:rPr>
                <w:noProof/>
                <w:webHidden/>
              </w:rPr>
              <w:instrText xml:space="preserve"> PAGEREF _Toc138085604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2B09263" w:rsidR="0011354E" w:rsidRDefault="0011354E" w:rsidP="0011354E">
          <w:pPr>
            <w:ind w:firstLine="284"/>
          </w:pPr>
          <w:r>
            <w:t xml:space="preserve">4.13    </w:t>
          </w:r>
          <w:r w:rsidR="002C1EA6">
            <w:t>Lalu</w:t>
          </w:r>
          <w:r>
            <w:t xml:space="preserve"> …………………………………………………………………………………………………………………………</w:t>
          </w:r>
          <w:r w:rsidR="002C1EA6">
            <w:t>…………..</w:t>
          </w:r>
          <w:r>
            <w:t>7</w:t>
          </w:r>
        </w:p>
        <w:p w14:paraId="4CCB71EF" w14:textId="6C3D86A8" w:rsidR="00F9295F" w:rsidRPr="0011354E" w:rsidRDefault="00F9295F" w:rsidP="00F9295F">
          <w:pPr>
            <w:ind w:left="284"/>
          </w:pPr>
          <w:r>
            <w:t>4.14 Keeping Bristol Safe Partnership's Children Safeguarding, Adult Safeguarding and Community Safety</w:t>
          </w:r>
        </w:p>
        <w:p w14:paraId="408EB72B" w14:textId="022E284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F9295F">
              <w:rPr>
                <w:rStyle w:val="Hyperlink"/>
                <w:rFonts w:cstheme="minorHAnsi"/>
                <w:noProof/>
              </w:rPr>
              <w:t>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2916B420" w:rsidR="00A9387D" w:rsidRDefault="00A9387D">
          <w:pPr>
            <w:pStyle w:val="TOC2"/>
          </w:pPr>
          <w:hyperlink w:anchor="_Toc138085610" w:history="1">
            <w:r w:rsidRPr="0002128F">
              <w:rPr>
                <w:rStyle w:val="Hyperlink"/>
                <w:rFonts w:cstheme="minorHAnsi"/>
                <w:noProof/>
              </w:rPr>
              <w:t>4.1</w:t>
            </w:r>
            <w:r w:rsidR="00F9295F">
              <w:rPr>
                <w:rStyle w:val="Hyperlink"/>
                <w:rFonts w:cstheme="minorHAnsi"/>
                <w:noProof/>
              </w:rPr>
              <w:t>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3F090939" w14:textId="3B0F1DC4" w:rsidR="00D54D3E" w:rsidRDefault="00D54D3E" w:rsidP="00D54D3E">
          <w:pPr>
            <w:ind w:firstLine="284"/>
            <w:rPr>
              <w:lang w:eastAsia="en-GB"/>
            </w:rPr>
          </w:pPr>
          <w:r>
            <w:rPr>
              <w:lang w:eastAsia="en-GB"/>
            </w:rPr>
            <w:t xml:space="preserve">4.17    Paediatric Hub…………………………………………………………………………………………………………………….7 </w:t>
          </w:r>
        </w:p>
        <w:p w14:paraId="6D41D825" w14:textId="5A55F44C" w:rsidR="006F20E1" w:rsidRDefault="006F20E1" w:rsidP="00D54D3E">
          <w:pPr>
            <w:ind w:firstLine="284"/>
            <w:rPr>
              <w:lang w:eastAsia="en-GB"/>
            </w:rPr>
          </w:pPr>
          <w:r>
            <w:rPr>
              <w:lang w:eastAsia="en-GB"/>
            </w:rPr>
            <w:t xml:space="preserve">4.18 </w:t>
          </w:r>
          <w:r>
            <w:rPr>
              <w:lang w:eastAsia="en-GB"/>
            </w:rPr>
            <w:tab/>
            <w:t>MedLink………………………………………………………………………………………………………………………….7</w:t>
          </w:r>
        </w:p>
        <w:p w14:paraId="3A17A9B7" w14:textId="47DF7875" w:rsidR="00685C79" w:rsidRDefault="00685C79" w:rsidP="00D54D3E">
          <w:pPr>
            <w:ind w:firstLine="284"/>
          </w:pPr>
          <w:r>
            <w:rPr>
              <w:lang w:eastAsia="en-GB"/>
            </w:rPr>
            <w:t>4.19</w:t>
          </w:r>
          <w:r>
            <w:rPr>
              <w:lang w:eastAsia="en-GB"/>
            </w:rPr>
            <w:tab/>
            <w:t>NHSMail and Office 365 (</w:t>
          </w:r>
          <w:r w:rsidR="00DF117A" w:rsidRPr="00DE049E">
            <w:t xml:space="preserve">N365 Applications and </w:t>
          </w:r>
          <w:proofErr w:type="spellStart"/>
          <w:proofErr w:type="gramStart"/>
          <w:r w:rsidR="00DF117A" w:rsidRPr="00DE049E">
            <w:t>Sharepoint</w:t>
          </w:r>
          <w:proofErr w:type="spellEnd"/>
          <w:r w:rsidR="00DF117A" w:rsidRPr="00DE049E">
            <w:t>)</w:t>
          </w:r>
          <w:r w:rsidR="00052DD9">
            <w:t>…</w:t>
          </w:r>
          <w:proofErr w:type="gramEnd"/>
          <w:r w:rsidR="00052DD9">
            <w:t>……………………………………</w:t>
          </w:r>
          <w:proofErr w:type="gramStart"/>
          <w:r w:rsidR="00052DD9">
            <w:t>…..</w:t>
          </w:r>
          <w:proofErr w:type="gramEnd"/>
          <w:r w:rsidR="00052DD9">
            <w:t>7</w:t>
          </w:r>
        </w:p>
        <w:p w14:paraId="5693AD5D" w14:textId="742499ED" w:rsidR="00336ECC" w:rsidRPr="00D54D3E" w:rsidRDefault="00336ECC" w:rsidP="00D54D3E">
          <w:pPr>
            <w:ind w:firstLine="284"/>
            <w:rPr>
              <w:lang w:eastAsia="en-GB"/>
            </w:rPr>
          </w:pPr>
          <w:r>
            <w:t>4.20</w:t>
          </w:r>
          <w:r>
            <w:tab/>
            <w:t>Heidi Health</w:t>
          </w:r>
          <w:r w:rsidR="002204FB">
            <w:t xml:space="preserve"> - AI Scribe Software…………………………………………………………………………………</w:t>
          </w:r>
          <w:proofErr w:type="gramStart"/>
          <w:r w:rsidR="002204FB">
            <w:t>…..</w:t>
          </w:r>
          <w:proofErr w:type="gramEnd"/>
          <w:r w:rsidR="002204FB">
            <w:t>7</w:t>
          </w:r>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634ADC">
      <w:pPr>
        <w:pStyle w:val="Heading2"/>
        <w:numPr>
          <w:ilvl w:val="1"/>
          <w:numId w:val="27"/>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03BB48F9"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E120FD">
        <w:rPr>
          <w:rFonts w:asciiTheme="minorHAnsi" w:hAnsiTheme="minorHAnsi" w:cstheme="minorHAnsi"/>
          <w:lang w:val="en-GB"/>
        </w:rPr>
        <w:t>Grange Road Surgery</w:t>
      </w:r>
      <w:r w:rsidRPr="004F0156">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proofErr w:type="spellStart"/>
      <w:r w:rsidR="00672466" w:rsidRPr="00672466">
        <w:rPr>
          <w:rFonts w:asciiTheme="minorHAnsi" w:hAnsiTheme="minorHAnsi" w:cstheme="minorHAnsi"/>
          <w:lang w:val="en-GB"/>
        </w:rPr>
        <w:t>Bishopsworth</w:t>
      </w:r>
      <w:proofErr w:type="spellEnd"/>
      <w:r w:rsidR="00672466" w:rsidRPr="00672466">
        <w:rPr>
          <w:rFonts w:asciiTheme="minorHAnsi" w:hAnsiTheme="minorHAnsi" w:cstheme="minorHAnsi"/>
          <w:lang w:val="en-GB"/>
        </w:rPr>
        <w:t xml:space="preserve">, Bristol BS13 8LD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lastRenderedPageBreak/>
        <w:t>Our Data Protection Officer (DPO)</w:t>
      </w:r>
      <w:bookmarkEnd w:id="6"/>
    </w:p>
    <w:p w14:paraId="6DE5BF79" w14:textId="66482565"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2F3440">
        <w:rPr>
          <w:rFonts w:asciiTheme="minorHAnsi" w:hAnsiTheme="minorHAnsi" w:cstheme="minorHAnsi"/>
        </w:rPr>
        <w:t>Caroline Dominey-Strange</w:t>
      </w:r>
      <w:r w:rsidR="00CC3F27">
        <w:rPr>
          <w:rFonts w:asciiTheme="minorHAnsi" w:hAnsiTheme="minorHAnsi" w:cstheme="minorHAnsi"/>
          <w:lang w:val="en-GB"/>
        </w:rPr>
        <w: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4656"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7"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752"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19"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6080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1"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lastRenderedPageBreak/>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5680" behindDoc="0" locked="0" layoutInCell="1" allowOverlap="1" wp14:anchorId="2E04ECDA" wp14:editId="01EE5ED4">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3"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proofErr w:type="spellStart"/>
      <w:r w:rsidRPr="00271A94">
        <w:rPr>
          <w:rFonts w:asciiTheme="minorHAnsi" w:hAnsiTheme="minorHAnsi" w:cstheme="minorHAnsi"/>
          <w:color w:val="0070C0"/>
          <w:lang w:val="en-GB"/>
        </w:rPr>
        <w:t>AccuRX</w:t>
      </w:r>
      <w:bookmarkEnd w:id="17"/>
      <w:proofErr w:type="spellEnd"/>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6704"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5"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7728"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 xml:space="preserve">EMIS Health-formerly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7"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proofErr w:type="spellStart"/>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roofErr w:type="spellEnd"/>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Econsult</w:t>
      </w:r>
      <w:proofErr w:type="spellEnd"/>
      <w:r w:rsidRPr="004F0156">
        <w:rPr>
          <w:rFonts w:asciiTheme="minorHAnsi" w:hAnsiTheme="minorHAnsi" w:cstheme="minorHAnsi"/>
          <w:lang w:val="en-GB" w:eastAsia="en-US"/>
        </w:rPr>
        <w:t xml:space="preserve">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056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9" w:history="1">
        <w:proofErr w:type="spellStart"/>
        <w:r w:rsidR="005E5A90" w:rsidRPr="004F0156">
          <w:rPr>
            <w:rStyle w:val="Hyperlink"/>
            <w:rFonts w:asciiTheme="minorHAnsi" w:hAnsiTheme="minorHAnsi" w:cstheme="minorHAnsi"/>
            <w:lang w:val="en-GB" w:eastAsia="en-US"/>
          </w:rPr>
          <w:t>econsult</w:t>
        </w:r>
        <w:proofErr w:type="spellEnd"/>
        <w:r w:rsidR="005E5A90" w:rsidRPr="004F0156">
          <w:rPr>
            <w:rStyle w:val="Hyperlink"/>
            <w:rFonts w:asciiTheme="minorHAnsi" w:hAnsiTheme="minorHAnsi" w:cstheme="minorHAnsi"/>
            <w:lang w:val="en-GB" w:eastAsia="en-US"/>
          </w:rPr>
          <w:t xml:space="preserve"> Privacy Poli</w:t>
        </w:r>
        <w:r w:rsidR="002A6E0C" w:rsidRPr="004F0156">
          <w:rPr>
            <w:rStyle w:val="Hyperlink"/>
            <w:rFonts w:asciiTheme="minorHAnsi" w:hAnsiTheme="minorHAnsi" w:cstheme="minorHAnsi"/>
            <w:lang w:val="en-GB" w:eastAsia="en-US"/>
          </w:rPr>
          <w:t>cies</w:t>
        </w:r>
      </w:hyperlink>
    </w:p>
    <w:p w14:paraId="464371B0" w14:textId="04367F95" w:rsidR="00C6625C" w:rsidRPr="00831CA2" w:rsidRDefault="003534D8" w:rsidP="00634ADC">
      <w:pPr>
        <w:pStyle w:val="Heading2"/>
        <w:numPr>
          <w:ilvl w:val="1"/>
          <w:numId w:val="15"/>
        </w:numPr>
        <w:spacing w:before="0" w:after="0"/>
        <w:rPr>
          <w:rFonts w:asciiTheme="minorHAnsi" w:hAnsiTheme="minorHAnsi" w:cstheme="minorHAnsi"/>
          <w:color w:val="0070C0"/>
          <w:lang w:val="en-GB"/>
        </w:rPr>
      </w:pPr>
      <w:bookmarkStart w:id="20" w:name="_Toc138085604"/>
      <w:r w:rsidRPr="00831CA2">
        <w:rPr>
          <w:rFonts w:asciiTheme="minorHAnsi" w:hAnsiTheme="minorHAnsi" w:cstheme="minorHAnsi"/>
          <w:color w:val="0070C0"/>
          <w:lang w:val="en-GB"/>
        </w:rPr>
        <w:t>Ask my GP</w:t>
      </w:r>
      <w:bookmarkEnd w:id="20"/>
    </w:p>
    <w:p w14:paraId="39C9323F" w14:textId="71FCF491" w:rsidR="003534D8" w:rsidRPr="004F0156" w:rsidRDefault="00332CC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AskmyGP</w:t>
      </w:r>
      <w:proofErr w:type="spellEnd"/>
      <w:r w:rsidRPr="004F0156">
        <w:rPr>
          <w:rFonts w:asciiTheme="minorHAnsi" w:hAnsiTheme="minorHAnsi" w:cstheme="minorHAnsi"/>
          <w:lang w:val="en-GB" w:eastAsia="en-US"/>
        </w:rPr>
        <w:t xml:space="preserve"> is an online consultation and workflow system that helps GPs manage patient caseload through operational change and digital triage. Making it easier for patients to talk to their own doctor and help GPs to prioritise and deliver care through message, phone, and video.</w:t>
      </w:r>
    </w:p>
    <w:p w14:paraId="0EF5AD16" w14:textId="31A419BD" w:rsidR="00332CC0" w:rsidRPr="004F0156" w:rsidRDefault="005D0821"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2608" behindDoc="0" locked="0" layoutInCell="1" allowOverlap="1" wp14:anchorId="78209C0E" wp14:editId="6DE411C8">
            <wp:simplePos x="0" y="0"/>
            <wp:positionH relativeFrom="column">
              <wp:posOffset>4233545</wp:posOffset>
            </wp:positionH>
            <wp:positionV relativeFrom="paragraph">
              <wp:posOffset>8890</wp:posOffset>
            </wp:positionV>
            <wp:extent cx="1514475" cy="534035"/>
            <wp:effectExtent l="0" t="0" r="9525" b="0"/>
            <wp:wrapSquare wrapText="bothSides"/>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514475" cy="534035"/>
                    </a:xfrm>
                    <a:prstGeom prst="rect">
                      <a:avLst/>
                    </a:prstGeom>
                  </pic:spPr>
                </pic:pic>
              </a:graphicData>
            </a:graphic>
            <wp14:sizeRelH relativeFrom="margin">
              <wp14:pctWidth>0</wp14:pctWidth>
            </wp14:sizeRelH>
            <wp14:sizeRelV relativeFrom="margin">
              <wp14:pctHeight>0</wp14:pctHeight>
            </wp14:sizeRelV>
          </wp:anchor>
        </w:drawing>
      </w:r>
      <w:r w:rsidR="00332CC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1" w:history="1">
        <w:proofErr w:type="spellStart"/>
        <w:r w:rsidR="00CB6E57" w:rsidRPr="004F0156">
          <w:rPr>
            <w:rStyle w:val="Hyperlink"/>
            <w:rFonts w:asciiTheme="minorHAnsi" w:hAnsiTheme="minorHAnsi" w:cstheme="minorHAnsi"/>
            <w:lang w:val="en-GB" w:eastAsia="en-US"/>
          </w:rPr>
          <w:t>askmyGP</w:t>
        </w:r>
        <w:proofErr w:type="spellEnd"/>
        <w:r w:rsidR="00CB6E57" w:rsidRPr="004F0156">
          <w:rPr>
            <w:rStyle w:val="Hyperlink"/>
            <w:rFonts w:asciiTheme="minorHAnsi" w:hAnsiTheme="minorHAnsi" w:cstheme="minorHAnsi"/>
            <w:lang w:val="en-GB" w:eastAsia="en-US"/>
          </w:rPr>
          <w:t xml:space="preserve"> Privacy Policy</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1" w:name="_Toc138085605"/>
      <w:r w:rsidRPr="00831CA2">
        <w:rPr>
          <w:rFonts w:asciiTheme="minorHAnsi" w:hAnsiTheme="minorHAnsi" w:cstheme="minorHAnsi"/>
          <w:color w:val="0070C0"/>
          <w:lang w:val="en-GB"/>
        </w:rPr>
        <w:t>Patient Access</w:t>
      </w:r>
      <w:bookmarkEnd w:id="21"/>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363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3"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2" w:name="_Toc138085607"/>
      <w:proofErr w:type="spellStart"/>
      <w:r w:rsidRPr="00831CA2">
        <w:rPr>
          <w:rFonts w:asciiTheme="minorHAnsi" w:hAnsiTheme="minorHAnsi" w:cstheme="minorHAnsi"/>
          <w:color w:val="0070C0"/>
          <w:lang w:val="en-GB"/>
        </w:rPr>
        <w:t>GetUbetter</w:t>
      </w:r>
      <w:bookmarkEnd w:id="22"/>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9776"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 xml:space="preserve">provide NHS </w:t>
      </w:r>
      <w:proofErr w:type="spellStart"/>
      <w:r w:rsidR="00B51356" w:rsidRPr="004F0156">
        <w:rPr>
          <w:rFonts w:asciiTheme="minorHAnsi" w:hAnsiTheme="minorHAnsi" w:cstheme="minorHAnsi"/>
          <w:lang w:val="en-GB" w:eastAsia="en-US"/>
        </w:rPr>
        <w:t>Organisatons</w:t>
      </w:r>
      <w:proofErr w:type="spellEnd"/>
      <w:r w:rsidR="00B51356" w:rsidRPr="004F0156">
        <w:rPr>
          <w:rFonts w:asciiTheme="minorHAnsi" w:hAnsiTheme="minorHAnsi" w:cstheme="minorHAnsi"/>
          <w:lang w:val="en-GB" w:eastAsia="en-US"/>
        </w:rPr>
        <w:t xml:space="preserve">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5"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3" w:name="_Toc138085608"/>
      <w:r>
        <w:rPr>
          <w:rFonts w:asciiTheme="minorHAnsi" w:hAnsiTheme="minorHAnsi" w:cstheme="minorHAnsi"/>
          <w:color w:val="0070C0"/>
          <w:lang w:val="en-GB"/>
        </w:rPr>
        <w:t xml:space="preserve">4.12 </w:t>
      </w:r>
      <w:proofErr w:type="spellStart"/>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3"/>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61824" behindDoc="0" locked="0" layoutInCell="1" allowOverlap="1" wp14:anchorId="0CEA49F1" wp14:editId="5188A352">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7"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777F572F" w14:textId="77777777" w:rsidR="0011354E" w:rsidRDefault="0011354E" w:rsidP="00DD2B61">
      <w:pPr>
        <w:pStyle w:val="BodyText"/>
        <w:spacing w:before="0" w:after="0"/>
      </w:pPr>
    </w:p>
    <w:p w14:paraId="71D76C2E" w14:textId="531B9EE8" w:rsidR="0011354E" w:rsidRDefault="002C1EA6" w:rsidP="0011354E">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lastRenderedPageBreak/>
        <w:t>Lalu</w:t>
      </w:r>
    </w:p>
    <w:p w14:paraId="4B105EA7" w14:textId="52240100" w:rsidR="0011354E" w:rsidRDefault="00AB5E46" w:rsidP="0011354E">
      <w:pPr>
        <w:pStyle w:val="BodyText"/>
        <w:rPr>
          <w:lang w:val="en-GB" w:eastAsia="en-US"/>
        </w:rPr>
      </w:pPr>
      <w:r>
        <w:rPr>
          <w:noProof/>
          <w:lang w:val="en-GB" w:eastAsia="en-US"/>
        </w:rPr>
        <w:drawing>
          <wp:anchor distT="0" distB="0" distL="114300" distR="114300" simplePos="0" relativeHeight="251663872" behindDoc="1" locked="0" layoutInCell="1" allowOverlap="1" wp14:anchorId="1BEA8D25" wp14:editId="1FFE859F">
            <wp:simplePos x="0" y="0"/>
            <wp:positionH relativeFrom="margin">
              <wp:align>right</wp:align>
            </wp:positionH>
            <wp:positionV relativeFrom="page">
              <wp:posOffset>1447800</wp:posOffset>
            </wp:positionV>
            <wp:extent cx="1019175" cy="635000"/>
            <wp:effectExtent l="0" t="0" r="9525" b="0"/>
            <wp:wrapSquare wrapText="bothSides"/>
            <wp:docPr id="1513183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19175" cy="635000"/>
                    </a:xfrm>
                    <a:prstGeom prst="rect">
                      <a:avLst/>
                    </a:prstGeom>
                    <a:noFill/>
                  </pic:spPr>
                </pic:pic>
              </a:graphicData>
            </a:graphic>
            <wp14:sizeRelH relativeFrom="page">
              <wp14:pctWidth>0</wp14:pctWidth>
            </wp14:sizeRelH>
            <wp14:sizeRelV relativeFrom="page">
              <wp14:pctHeight>0</wp14:pctHeight>
            </wp14:sizeRelV>
          </wp:anchor>
        </w:drawing>
      </w:r>
      <w:r w:rsidR="008A74EE">
        <w:rPr>
          <w:lang w:val="en-GB" w:eastAsia="en-US"/>
        </w:rPr>
        <w:t>Lalu</w:t>
      </w:r>
      <w:r w:rsidR="0011354E">
        <w:rPr>
          <w:lang w:val="en-GB" w:eastAsia="en-US"/>
        </w:rPr>
        <w:t xml:space="preserve"> is </w:t>
      </w:r>
      <w:proofErr w:type="gramStart"/>
      <w:r w:rsidR="0011354E">
        <w:rPr>
          <w:lang w:val="en-GB" w:eastAsia="en-US"/>
        </w:rPr>
        <w:t>a</w:t>
      </w:r>
      <w:proofErr w:type="gramEnd"/>
      <w:r w:rsidR="0011354E">
        <w:rPr>
          <w:lang w:val="en-GB" w:eastAsia="en-US"/>
        </w:rPr>
        <w:t xml:space="preserve"> NHS Digital accredited company who have developed a digital system called </w:t>
      </w:r>
      <w:r w:rsidR="008A74EE">
        <w:rPr>
          <w:lang w:val="en-GB" w:eastAsia="en-US"/>
        </w:rPr>
        <w:t>Lalu Care</w:t>
      </w:r>
      <w:r w:rsidR="0011354E">
        <w:rPr>
          <w:lang w:val="en-GB" w:eastAsia="en-US"/>
        </w:rPr>
        <w:t>, which enables GP practices to create digital, GDPR compliant medical reports. You can find more information on their website and view their Privacy Notice directly using this link:</w:t>
      </w:r>
      <w:r w:rsidR="0011354E" w:rsidRPr="00F67220">
        <w:rPr>
          <w:color w:val="0000FF"/>
          <w:lang w:val="en-GB" w:eastAsia="en-US"/>
        </w:rPr>
        <w:t xml:space="preserve"> </w:t>
      </w:r>
      <w:hyperlink r:id="rId39" w:history="1">
        <w:r w:rsidR="00A95E66" w:rsidRPr="00F67220">
          <w:rPr>
            <w:rStyle w:val="Hyperlink"/>
            <w:lang w:val="en-GB" w:eastAsia="en-US"/>
          </w:rPr>
          <w:t>Lalu Privacy Notice</w:t>
        </w:r>
      </w:hyperlink>
      <w:r w:rsidR="00F67220">
        <w:rPr>
          <w:color w:val="0000FF"/>
          <w:lang w:val="en-GB" w:eastAsia="en-US"/>
        </w:rPr>
        <w:t xml:space="preserve"> </w:t>
      </w:r>
    </w:p>
    <w:p w14:paraId="32C00A19" w14:textId="1AD375ED" w:rsidR="00F9295F" w:rsidRDefault="00F9295F" w:rsidP="0011354E">
      <w:pPr>
        <w:pStyle w:val="BodyText"/>
        <w:rPr>
          <w:lang w:val="en-GB" w:eastAsia="en-US"/>
        </w:rPr>
      </w:pPr>
    </w:p>
    <w:p w14:paraId="2AFC7D54" w14:textId="3C85692E" w:rsidR="00F9295F" w:rsidRDefault="00F9295F" w:rsidP="00F9295F">
      <w:pPr>
        <w:pStyle w:val="BodyText"/>
        <w:numPr>
          <w:ilvl w:val="1"/>
          <w:numId w:val="45"/>
        </w:numPr>
        <w:rPr>
          <w:b/>
          <w:bCs/>
          <w:color w:val="0070C0"/>
          <w:sz w:val="28"/>
          <w:szCs w:val="28"/>
          <w:lang w:val="en-GB" w:eastAsia="en-US"/>
        </w:rPr>
      </w:pPr>
      <w:r>
        <w:rPr>
          <w:b/>
          <w:bCs/>
          <w:color w:val="0070C0"/>
          <w:sz w:val="28"/>
          <w:szCs w:val="28"/>
          <w:lang w:val="en-GB" w:eastAsia="en-US"/>
        </w:rPr>
        <w:t>Keeping Bristol Safe Partnership’s Children Safeguarding, Adult Safeguarding and Community Safety</w:t>
      </w:r>
    </w:p>
    <w:p w14:paraId="6F918417" w14:textId="589D5AE5" w:rsidR="00F9295F" w:rsidRDefault="00F9295F" w:rsidP="00F9295F">
      <w:pPr>
        <w:pStyle w:val="BodyText"/>
        <w:jc w:val="left"/>
        <w:rPr>
          <w:color w:val="auto"/>
          <w:lang w:val="en-GB" w:eastAsia="en-US"/>
        </w:rPr>
      </w:pPr>
      <w:r>
        <w:rPr>
          <w:b/>
          <w:bCs/>
          <w:color w:val="auto"/>
          <w:lang w:val="en-GB" w:eastAsia="en-US"/>
        </w:rPr>
        <w:t xml:space="preserve">Purpose: </w:t>
      </w:r>
      <w:r>
        <w:rPr>
          <w:color w:val="auto"/>
          <w:lang w:val="en-GB" w:eastAsia="en-US"/>
        </w:rPr>
        <w:t xml:space="preserve">The Safeguarding and Community Safety DSA </w:t>
      </w:r>
      <w:proofErr w:type="gramStart"/>
      <w:r>
        <w:rPr>
          <w:color w:val="auto"/>
          <w:lang w:val="en-GB" w:eastAsia="en-US"/>
        </w:rPr>
        <w:t>helps</w:t>
      </w:r>
      <w:proofErr w:type="gramEnd"/>
      <w:r>
        <w:rPr>
          <w:color w:val="auto"/>
          <w:lang w:val="en-GB" w:eastAsia="en-US"/>
        </w:rPr>
        <w:t xml:space="preserve"> make sure that personal, sensitive and criminal information is shared and stored safely and legally. This protects children and adults who may be at risk, supports safeguarding teams, and helps prevent crime.</w:t>
      </w:r>
    </w:p>
    <w:p w14:paraId="62A415A7" w14:textId="49C6EB33" w:rsidR="00F9295F" w:rsidRDefault="00F9295F" w:rsidP="00F9295F">
      <w:pPr>
        <w:pStyle w:val="BodyText"/>
        <w:jc w:val="left"/>
        <w:rPr>
          <w:color w:val="auto"/>
          <w:lang w:val="en-GB" w:eastAsia="en-US"/>
        </w:rPr>
      </w:pPr>
      <w:r>
        <w:rPr>
          <w:b/>
          <w:bCs/>
          <w:color w:val="auto"/>
          <w:lang w:val="en-GB" w:eastAsia="en-US"/>
        </w:rPr>
        <w:t xml:space="preserve">Legal Basis: </w:t>
      </w:r>
      <w:r>
        <w:rPr>
          <w:color w:val="auto"/>
          <w:lang w:val="en-GB" w:eastAsia="en-US"/>
        </w:rPr>
        <w:t>Article 6 1(e) Processing is necessary for the performance of a task carried out in the public interest or in the exercise of official authority vested in the controller.</w:t>
      </w:r>
    </w:p>
    <w:p w14:paraId="63849B14" w14:textId="77777777" w:rsidR="00F9295F" w:rsidRPr="00F9295F" w:rsidRDefault="00F9295F" w:rsidP="00F9295F">
      <w:pPr>
        <w:pStyle w:val="Sign-offdetails"/>
        <w:spacing w:before="120" w:after="120"/>
        <w:ind w:right="283"/>
        <w:rPr>
          <w:rFonts w:ascii="Calibri" w:hAnsi="Calibri" w:cs="Calibri"/>
          <w:bCs/>
          <w:color w:val="auto"/>
          <w:sz w:val="22"/>
          <w:szCs w:val="22"/>
        </w:rPr>
      </w:pPr>
      <w:r w:rsidRPr="00F9295F">
        <w:rPr>
          <w:rFonts w:ascii="Calibri" w:hAnsi="Calibri" w:cs="Calibri"/>
          <w:bCs/>
          <w:color w:val="auto"/>
          <w:sz w:val="22"/>
          <w:szCs w:val="22"/>
        </w:rPr>
        <w:t>Article 9 2</w:t>
      </w:r>
      <w:r w:rsidRPr="00F9295F">
        <w:rPr>
          <w:rFonts w:ascii="Calibri" w:hAnsi="Calibri" w:cs="Calibri"/>
          <w:color w:val="auto"/>
          <w:sz w:val="22"/>
          <w:szCs w:val="22"/>
        </w:rPr>
        <w:t xml:space="preserve"> (</w:t>
      </w:r>
      <w:r w:rsidRPr="00F9295F">
        <w:rPr>
          <w:rFonts w:ascii="Calibri" w:hAnsi="Calibri" w:cs="Calibri"/>
          <w:bCs/>
          <w:color w:val="auto"/>
          <w:sz w:val="22"/>
          <w:szCs w:val="22"/>
        </w:rPr>
        <w:t xml:space="preserve">g) processing is necessary for reasons of substantial public interest, </w:t>
      </w:r>
      <w:proofErr w:type="gramStart"/>
      <w:r w:rsidRPr="00F9295F">
        <w:rPr>
          <w:rFonts w:ascii="Calibri" w:hAnsi="Calibri" w:cs="Calibri"/>
          <w:bCs/>
          <w:color w:val="auto"/>
          <w:sz w:val="22"/>
          <w:szCs w:val="22"/>
        </w:rPr>
        <w:t>on the basis of</w:t>
      </w:r>
      <w:proofErr w:type="gramEnd"/>
      <w:r w:rsidRPr="00F9295F">
        <w:rPr>
          <w:rFonts w:ascii="Calibri" w:hAnsi="Calibri" w:cs="Calibri"/>
          <w:bCs/>
          <w:color w:val="auto"/>
          <w:sz w:val="22"/>
          <w:szCs w:val="22"/>
        </w:rPr>
        <w:t xml:space="preserve"> domestic law which shall be proportionate to the aim pursued, respect the essence of the right to data protection and provide for suitable and specific measures to safeguard the fundamental rights and the interests of the data subject; </w:t>
      </w:r>
    </w:p>
    <w:p w14:paraId="6792D385" w14:textId="6FFACA6B" w:rsidR="0011354E" w:rsidRDefault="00F9295F" w:rsidP="00F9295F">
      <w:pPr>
        <w:pStyle w:val="Sign-offdetails"/>
        <w:spacing w:before="120" w:after="120"/>
        <w:ind w:right="283"/>
        <w:rPr>
          <w:rFonts w:ascii="Calibri" w:hAnsi="Calibri" w:cs="Calibri"/>
          <w:bCs/>
          <w:color w:val="auto"/>
          <w:sz w:val="22"/>
          <w:szCs w:val="22"/>
        </w:rPr>
      </w:pPr>
      <w:r>
        <w:rPr>
          <w:rFonts w:ascii="Calibri" w:hAnsi="Calibri" w:cs="Calibri"/>
          <w:bCs/>
          <w:noProof/>
          <w:color w:val="auto"/>
          <w:sz w:val="22"/>
          <w:szCs w:val="22"/>
        </w:rPr>
        <w:drawing>
          <wp:anchor distT="0" distB="0" distL="114300" distR="114300" simplePos="0" relativeHeight="251662848" behindDoc="1" locked="0" layoutInCell="1" allowOverlap="1" wp14:anchorId="7313FDA2" wp14:editId="0334599F">
            <wp:simplePos x="0" y="0"/>
            <wp:positionH relativeFrom="margin">
              <wp:posOffset>4452620</wp:posOffset>
            </wp:positionH>
            <wp:positionV relativeFrom="paragraph">
              <wp:posOffset>321945</wp:posOffset>
            </wp:positionV>
            <wp:extent cx="1310640" cy="982980"/>
            <wp:effectExtent l="0" t="0" r="3810" b="7620"/>
            <wp:wrapTight wrapText="bothSides">
              <wp:wrapPolygon edited="0">
                <wp:start x="0" y="0"/>
                <wp:lineTo x="0" y="21349"/>
                <wp:lineTo x="21349" y="21349"/>
                <wp:lineTo x="21349" y="0"/>
                <wp:lineTo x="0" y="0"/>
              </wp:wrapPolygon>
            </wp:wrapTight>
            <wp:docPr id="173700562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5626" name="Picture 1" descr="A logo for a company&#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310640" cy="982980"/>
                    </a:xfrm>
                    <a:prstGeom prst="rect">
                      <a:avLst/>
                    </a:prstGeom>
                  </pic:spPr>
                </pic:pic>
              </a:graphicData>
            </a:graphic>
            <wp14:sizeRelH relativeFrom="page">
              <wp14:pctWidth>0</wp14:pctWidth>
            </wp14:sizeRelH>
            <wp14:sizeRelV relativeFrom="page">
              <wp14:pctHeight>0</wp14:pctHeight>
            </wp14:sizeRelV>
          </wp:anchor>
        </w:drawing>
      </w:r>
      <w:r w:rsidRPr="00F9295F">
        <w:rPr>
          <w:rFonts w:ascii="Calibri" w:hAnsi="Calibri" w:cs="Calibri"/>
          <w:bCs/>
          <w:color w:val="auto"/>
          <w:sz w:val="22"/>
          <w:szCs w:val="22"/>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w:t>
      </w:r>
      <w:r>
        <w:rPr>
          <w:rFonts w:ascii="Calibri" w:hAnsi="Calibri" w:cs="Calibri"/>
          <w:bCs/>
          <w:color w:val="auto"/>
          <w:sz w:val="22"/>
          <w:szCs w:val="22"/>
        </w:rPr>
        <w:t xml:space="preserve"> services;</w:t>
      </w:r>
    </w:p>
    <w:p w14:paraId="0BD0176E" w14:textId="77777777" w:rsidR="00F9295F" w:rsidRDefault="00F9295F" w:rsidP="00F9295F">
      <w:pPr>
        <w:pStyle w:val="Sign-offdetails"/>
        <w:spacing w:before="120" w:after="120"/>
        <w:ind w:right="283"/>
        <w:rPr>
          <w:rFonts w:ascii="Calibri" w:hAnsi="Calibri" w:cs="Calibri"/>
          <w:bCs/>
          <w:color w:val="auto"/>
          <w:sz w:val="22"/>
          <w:szCs w:val="22"/>
        </w:rPr>
      </w:pPr>
    </w:p>
    <w:p w14:paraId="1DE24E00" w14:textId="35908883" w:rsidR="00F9295F" w:rsidRPr="00F9295F" w:rsidRDefault="00F9295F" w:rsidP="00F9295F">
      <w:pPr>
        <w:pStyle w:val="Sign-offdetails"/>
        <w:spacing w:before="120" w:after="120"/>
        <w:ind w:right="283"/>
        <w:rPr>
          <w:color w:val="auto"/>
          <w:sz w:val="22"/>
          <w:szCs w:val="22"/>
        </w:rPr>
      </w:pPr>
    </w:p>
    <w:p w14:paraId="708B047B" w14:textId="511BA9A9" w:rsidR="00F858A6" w:rsidRPr="00831CA2" w:rsidRDefault="00F9295F" w:rsidP="00F9295F">
      <w:pPr>
        <w:pStyle w:val="Heading2"/>
        <w:numPr>
          <w:ilvl w:val="0"/>
          <w:numId w:val="0"/>
        </w:numPr>
        <w:spacing w:before="0" w:after="0"/>
        <w:ind w:left="576" w:hanging="576"/>
        <w:rPr>
          <w:rFonts w:asciiTheme="minorHAnsi" w:hAnsiTheme="minorHAnsi" w:cstheme="minorHAnsi"/>
          <w:color w:val="0070C0"/>
          <w:lang w:val="en-GB"/>
        </w:rPr>
      </w:pPr>
      <w:bookmarkStart w:id="24" w:name="_Toc138085609"/>
      <w:r>
        <w:rPr>
          <w:rFonts w:asciiTheme="minorHAnsi" w:hAnsiTheme="minorHAnsi" w:cstheme="minorHAnsi"/>
          <w:color w:val="0070C0"/>
          <w:lang w:val="en-GB"/>
        </w:rPr>
        <w:t xml:space="preserve">4.15 </w:t>
      </w:r>
      <w:r w:rsidR="00F858A6" w:rsidRPr="00831CA2">
        <w:rPr>
          <w:rFonts w:asciiTheme="minorHAnsi" w:hAnsiTheme="minorHAnsi" w:cstheme="minorHAnsi"/>
          <w:color w:val="0070C0"/>
          <w:lang w:val="en-GB"/>
        </w:rPr>
        <w:t>Anonymised Information</w:t>
      </w:r>
      <w:bookmarkEnd w:id="24"/>
    </w:p>
    <w:p w14:paraId="53A01E20" w14:textId="198FD72A"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0A8810E2" w:rsidR="00F858A6" w:rsidRPr="00831CA2" w:rsidRDefault="0047176F" w:rsidP="00F9295F">
      <w:pPr>
        <w:pStyle w:val="Heading2"/>
        <w:numPr>
          <w:ilvl w:val="1"/>
          <w:numId w:val="46"/>
        </w:numPr>
        <w:spacing w:before="0" w:after="0"/>
        <w:rPr>
          <w:rFonts w:asciiTheme="minorHAnsi" w:hAnsiTheme="minorHAnsi" w:cstheme="minorHAnsi"/>
          <w:color w:val="0070C0"/>
          <w:lang w:val="en-GB"/>
        </w:rPr>
      </w:pPr>
      <w:bookmarkStart w:id="25"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5"/>
    </w:p>
    <w:p w14:paraId="66983315" w14:textId="2CA48090"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If you require any further information on any of the above, please do not hesitate to ask the Data Protection Officer</w:t>
      </w:r>
      <w:r w:rsidR="000C4D63">
        <w:rPr>
          <w:rFonts w:asciiTheme="minorHAnsi" w:hAnsiTheme="minorHAnsi" w:cstheme="minorHAnsi"/>
          <w:lang w:val="en-GB" w:eastAsia="en-US"/>
        </w:rPr>
        <w:t>, Caroline Dominey-Strange.</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1F05CAEF" w14:textId="77777777" w:rsidR="00D54D3E" w:rsidRDefault="00D54D3E" w:rsidP="00DD2B61">
      <w:pPr>
        <w:pStyle w:val="BodyText"/>
        <w:spacing w:before="0" w:after="0"/>
        <w:rPr>
          <w:rFonts w:asciiTheme="minorHAnsi" w:hAnsiTheme="minorHAnsi" w:cstheme="minorHAnsi"/>
          <w:lang w:val="en-GB" w:eastAsia="en-US"/>
        </w:rPr>
      </w:pPr>
    </w:p>
    <w:p w14:paraId="697A9565" w14:textId="157DD8B0" w:rsidR="00D54D3E" w:rsidRPr="00831CA2" w:rsidRDefault="00D54D3E" w:rsidP="00D54D3E">
      <w:pPr>
        <w:pStyle w:val="Heading2"/>
        <w:numPr>
          <w:ilvl w:val="0"/>
          <w:numId w:val="0"/>
        </w:numPr>
        <w:spacing w:before="0" w:after="0"/>
        <w:ind w:left="576" w:hanging="576"/>
        <w:rPr>
          <w:rFonts w:asciiTheme="minorHAnsi" w:hAnsiTheme="minorHAnsi" w:cstheme="minorHAnsi"/>
          <w:color w:val="0070C0"/>
          <w:lang w:val="en-GB"/>
        </w:rPr>
      </w:pPr>
      <w:r>
        <w:rPr>
          <w:rFonts w:asciiTheme="minorHAnsi" w:hAnsiTheme="minorHAnsi" w:cstheme="minorHAnsi"/>
          <w:color w:val="0070C0"/>
          <w:lang w:val="en-GB"/>
        </w:rPr>
        <w:t>4.17 Paediatric Hub</w:t>
      </w:r>
    </w:p>
    <w:p w14:paraId="1EAB48B5" w14:textId="5032E300" w:rsidR="00D54D3E" w:rsidRPr="00D54D3E" w:rsidRDefault="00D54D3E" w:rsidP="00D54D3E">
      <w:pPr>
        <w:pStyle w:val="BodyText"/>
        <w:spacing w:before="0"/>
        <w:rPr>
          <w:rFonts w:asciiTheme="minorHAnsi" w:hAnsiTheme="minorHAnsi" w:cstheme="minorHAnsi"/>
        </w:rPr>
      </w:pPr>
      <w:r w:rsidRPr="00D54D3E">
        <w:rPr>
          <w:rFonts w:asciiTheme="minorHAnsi" w:hAnsiTheme="minorHAnsi" w:cstheme="minorHAnsi"/>
        </w:rPr>
        <w:t xml:space="preserve">For those of you whose child is registered at </w:t>
      </w:r>
      <w:r>
        <w:rPr>
          <w:rFonts w:asciiTheme="minorHAnsi" w:hAnsiTheme="minorHAnsi" w:cstheme="minorHAnsi"/>
        </w:rPr>
        <w:t xml:space="preserve">Grange Road Surgery </w:t>
      </w:r>
      <w:r w:rsidRPr="00D54D3E">
        <w:rPr>
          <w:rFonts w:asciiTheme="minorHAnsi" w:hAnsiTheme="minorHAnsi" w:cstheme="minorHAnsi"/>
        </w:rPr>
        <w:t xml:space="preserve">and currently on the waiting list for a general Paediatric appointment at the Bristol Royal Hospital for Children, GP practices within Swift PCN have teamed up with University Hospitals Bristol NHS Foundation Trust to create the Paediatric Hub, to help reduce wait times for paediatric care. If you are currently on the hospital wait list for a general Paediatric appointment, your child’s patient details will be shared to enable your GP practice to offer a clinic appointment with the Paediatric Hub, held at Bedminster Family Practice. Your contact details &amp; child’s medical history (SCR) will be shared for the purpose of direct care. You are free to decline the appointment on behalf of your child, and we will make sure your place remains on the hospital waiting list. Your child’s information via referral may be shared with the Swift PCN Paediatric Hub clinic staff, if you and your child present to the GP practice, if your child is appropriate to be referred. This is a local alternative to attending the Bristol Children’s Hospital. Your GP should ask your </w:t>
      </w:r>
      <w:r w:rsidRPr="00D54D3E">
        <w:rPr>
          <w:rFonts w:asciiTheme="minorHAnsi" w:hAnsiTheme="minorHAnsi" w:cstheme="minorHAnsi"/>
        </w:rPr>
        <w:lastRenderedPageBreak/>
        <w:t xml:space="preserve">consent for the referral to be sent, and you can decline the local appointment when contacted by the Swift PCN Paediatric Hub staff. </w:t>
      </w:r>
    </w:p>
    <w:p w14:paraId="2C110951" w14:textId="1CD78BAA" w:rsidR="00D54D3E" w:rsidRDefault="00D54D3E" w:rsidP="00D54D3E">
      <w:pPr>
        <w:pStyle w:val="BodyText"/>
        <w:rPr>
          <w:rFonts w:asciiTheme="minorHAnsi" w:hAnsiTheme="minorHAnsi" w:cstheme="minorHAnsi"/>
        </w:rPr>
      </w:pPr>
      <w:r w:rsidRPr="00D54D3E">
        <w:rPr>
          <w:rFonts w:asciiTheme="minorHAnsi" w:hAnsiTheme="minorHAnsi" w:cstheme="minorHAnsi"/>
        </w:rPr>
        <w:t>You may be contacted after your child’s appointment for feedback on your experience as part of a patient satisfaction survey.</w:t>
      </w:r>
    </w:p>
    <w:p w14:paraId="5C2DC417" w14:textId="690547A6" w:rsidR="006D2F00" w:rsidRDefault="006D2F00" w:rsidP="00D54D3E">
      <w:pPr>
        <w:pStyle w:val="BodyText"/>
        <w:rPr>
          <w:rFonts w:asciiTheme="minorHAnsi" w:hAnsiTheme="minorHAnsi" w:cstheme="minorHAnsi"/>
        </w:rPr>
      </w:pPr>
    </w:p>
    <w:p w14:paraId="7FA12830" w14:textId="6A52F7EB" w:rsidR="006D2F00" w:rsidRDefault="006D2F00" w:rsidP="006D2F00">
      <w:pPr>
        <w:pStyle w:val="BodyText"/>
        <w:numPr>
          <w:ilvl w:val="1"/>
          <w:numId w:val="47"/>
        </w:numPr>
        <w:rPr>
          <w:rFonts w:asciiTheme="minorHAnsi" w:hAnsiTheme="minorHAnsi" w:cstheme="minorHAnsi"/>
          <w:b/>
          <w:bCs/>
          <w:color w:val="0070C0"/>
          <w:sz w:val="28"/>
          <w:szCs w:val="28"/>
          <w:lang w:val="en-GB"/>
        </w:rPr>
      </w:pPr>
      <w:proofErr w:type="spellStart"/>
      <w:r>
        <w:rPr>
          <w:rFonts w:asciiTheme="minorHAnsi" w:hAnsiTheme="minorHAnsi" w:cstheme="minorHAnsi"/>
          <w:b/>
          <w:bCs/>
          <w:color w:val="0070C0"/>
          <w:sz w:val="28"/>
          <w:szCs w:val="28"/>
          <w:lang w:val="en-GB"/>
        </w:rPr>
        <w:t>MedLink</w:t>
      </w:r>
      <w:proofErr w:type="spellEnd"/>
    </w:p>
    <w:p w14:paraId="141AD913" w14:textId="0BFDD2E2" w:rsidR="006D2F00" w:rsidRDefault="00AE2D9E" w:rsidP="002A6D1D">
      <w:pPr>
        <w:pStyle w:val="BodyText"/>
        <w:rPr>
          <w:color w:val="auto"/>
          <w:lang w:val="en-GB" w:eastAsia="en-US"/>
        </w:rPr>
      </w:pPr>
      <w:r>
        <w:rPr>
          <w:noProof/>
          <w:color w:val="auto"/>
          <w:lang w:val="en-GB" w:eastAsia="en-US"/>
        </w:rPr>
        <w:drawing>
          <wp:anchor distT="0" distB="0" distL="114300" distR="114300" simplePos="0" relativeHeight="251664896" behindDoc="1" locked="0" layoutInCell="1" allowOverlap="1" wp14:anchorId="5F35F582" wp14:editId="1F287093">
            <wp:simplePos x="0" y="0"/>
            <wp:positionH relativeFrom="margin">
              <wp:posOffset>4645025</wp:posOffset>
            </wp:positionH>
            <wp:positionV relativeFrom="page">
              <wp:posOffset>3028950</wp:posOffset>
            </wp:positionV>
            <wp:extent cx="1209675" cy="643890"/>
            <wp:effectExtent l="0" t="0" r="9525" b="3810"/>
            <wp:wrapTight wrapText="bothSides">
              <wp:wrapPolygon edited="0">
                <wp:start x="0" y="0"/>
                <wp:lineTo x="0" y="21089"/>
                <wp:lineTo x="21430" y="21089"/>
                <wp:lineTo x="21430" y="0"/>
                <wp:lineTo x="0" y="0"/>
              </wp:wrapPolygon>
            </wp:wrapTight>
            <wp:docPr id="909866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09675" cy="643890"/>
                    </a:xfrm>
                    <a:prstGeom prst="rect">
                      <a:avLst/>
                    </a:prstGeom>
                    <a:noFill/>
                  </pic:spPr>
                </pic:pic>
              </a:graphicData>
            </a:graphic>
            <wp14:sizeRelH relativeFrom="page">
              <wp14:pctWidth>0</wp14:pctWidth>
            </wp14:sizeRelH>
            <wp14:sizeRelV relativeFrom="page">
              <wp14:pctHeight>0</wp14:pctHeight>
            </wp14:sizeRelV>
          </wp:anchor>
        </w:drawing>
      </w:r>
      <w:r w:rsidR="002A6D1D" w:rsidRPr="002A6D1D">
        <w:rPr>
          <w:rFonts w:asciiTheme="minorHAnsi" w:hAnsiTheme="minorHAnsi" w:cstheme="minorHAnsi"/>
          <w:color w:val="auto"/>
          <w:lang w:val="en-GB"/>
        </w:rPr>
        <w:t xml:space="preserve">This Company provides the surgery with the software to offer patients the option of online Clinical </w:t>
      </w:r>
      <w:r w:rsidR="002A6D1D">
        <w:rPr>
          <w:rFonts w:asciiTheme="minorHAnsi" w:hAnsiTheme="minorHAnsi" w:cstheme="minorHAnsi"/>
          <w:color w:val="auto"/>
          <w:lang w:val="en-GB"/>
        </w:rPr>
        <w:t>r</w:t>
      </w:r>
      <w:r w:rsidR="002A6D1D" w:rsidRPr="002A6D1D">
        <w:rPr>
          <w:rFonts w:asciiTheme="minorHAnsi" w:hAnsiTheme="minorHAnsi" w:cstheme="minorHAnsi"/>
          <w:color w:val="auto"/>
          <w:lang w:val="en-GB"/>
        </w:rPr>
        <w:t xml:space="preserve">eviews for certain medical conditions. The </w:t>
      </w:r>
      <w:r w:rsidR="002A6D1D">
        <w:rPr>
          <w:rFonts w:asciiTheme="minorHAnsi" w:hAnsiTheme="minorHAnsi" w:cstheme="minorHAnsi"/>
          <w:color w:val="auto"/>
          <w:lang w:val="en-GB"/>
        </w:rPr>
        <w:t xml:space="preserve">surgery </w:t>
      </w:r>
      <w:r w:rsidR="002A6D1D" w:rsidRPr="002A6D1D">
        <w:rPr>
          <w:rFonts w:asciiTheme="minorHAnsi" w:hAnsiTheme="minorHAnsi" w:cstheme="minorHAnsi"/>
          <w:color w:val="auto"/>
          <w:lang w:val="en-GB"/>
        </w:rPr>
        <w:t xml:space="preserve">will offer the patient this service via SMS Text Message. Once completed, each review summary is sent by secure email to the </w:t>
      </w:r>
      <w:proofErr w:type="spellStart"/>
      <w:r w:rsidR="002A6D1D">
        <w:rPr>
          <w:rFonts w:asciiTheme="minorHAnsi" w:hAnsiTheme="minorHAnsi" w:cstheme="minorHAnsi"/>
          <w:color w:val="auto"/>
          <w:lang w:val="en-GB"/>
        </w:rPr>
        <w:t>MedLink</w:t>
      </w:r>
      <w:proofErr w:type="spellEnd"/>
      <w:r w:rsidR="002A6D1D">
        <w:rPr>
          <w:rFonts w:asciiTheme="minorHAnsi" w:hAnsiTheme="minorHAnsi" w:cstheme="minorHAnsi"/>
          <w:color w:val="auto"/>
          <w:lang w:val="en-GB"/>
        </w:rPr>
        <w:t xml:space="preserve"> inbox</w:t>
      </w:r>
      <w:r w:rsidR="002A6D1D" w:rsidRPr="002A6D1D">
        <w:rPr>
          <w:rFonts w:asciiTheme="minorHAnsi" w:hAnsiTheme="minorHAnsi" w:cstheme="minorHAnsi"/>
          <w:color w:val="auto"/>
          <w:lang w:val="en-GB"/>
        </w:rPr>
        <w:t xml:space="preserve"> for adding to the patients’ medical record.</w:t>
      </w:r>
      <w:r w:rsidR="00F67220">
        <w:rPr>
          <w:rFonts w:asciiTheme="minorHAnsi" w:hAnsiTheme="minorHAnsi" w:cstheme="minorHAnsi"/>
          <w:color w:val="auto"/>
          <w:lang w:val="en-GB"/>
        </w:rPr>
        <w:t xml:space="preserve"> </w:t>
      </w:r>
      <w:r w:rsidR="00F67220" w:rsidRPr="00F67220">
        <w:rPr>
          <w:color w:val="auto"/>
          <w:lang w:val="en-GB" w:eastAsia="en-US"/>
        </w:rPr>
        <w:t>You can find more information on their website and view their Privacy Notice directly using this link:</w:t>
      </w:r>
      <w:r w:rsidR="00F67220">
        <w:rPr>
          <w:color w:val="auto"/>
          <w:lang w:val="en-GB" w:eastAsia="en-US"/>
        </w:rPr>
        <w:t xml:space="preserve"> </w:t>
      </w:r>
      <w:hyperlink r:id="rId42" w:history="1">
        <w:proofErr w:type="spellStart"/>
        <w:r w:rsidR="00F67220" w:rsidRPr="00F67220">
          <w:rPr>
            <w:rStyle w:val="Hyperlink"/>
            <w:lang w:val="en-GB" w:eastAsia="en-US"/>
          </w:rPr>
          <w:t>MedLink</w:t>
        </w:r>
        <w:proofErr w:type="spellEnd"/>
        <w:r w:rsidR="00F67220" w:rsidRPr="00F67220">
          <w:rPr>
            <w:rStyle w:val="Hyperlink"/>
            <w:lang w:val="en-GB" w:eastAsia="en-US"/>
          </w:rPr>
          <w:t xml:space="preserve"> Privacy Notice</w:t>
        </w:r>
      </w:hyperlink>
    </w:p>
    <w:p w14:paraId="68F12840" w14:textId="77777777" w:rsidR="00AE2D9E" w:rsidRDefault="00AE2D9E" w:rsidP="002A6D1D">
      <w:pPr>
        <w:pStyle w:val="BodyText"/>
        <w:rPr>
          <w:color w:val="auto"/>
          <w:lang w:val="en-GB" w:eastAsia="en-US"/>
        </w:rPr>
      </w:pPr>
    </w:p>
    <w:p w14:paraId="245BD790" w14:textId="77777777" w:rsidR="0054722D" w:rsidRDefault="0054722D" w:rsidP="002A6D1D">
      <w:pPr>
        <w:pStyle w:val="BodyText"/>
        <w:rPr>
          <w:rFonts w:asciiTheme="minorHAnsi" w:hAnsiTheme="minorHAnsi" w:cstheme="minorHAnsi"/>
          <w:b/>
          <w:bCs/>
          <w:color w:val="0070C0"/>
          <w:sz w:val="28"/>
          <w:szCs w:val="28"/>
        </w:rPr>
      </w:pPr>
    </w:p>
    <w:p w14:paraId="466B1C9F" w14:textId="75ADB73F" w:rsidR="00AE2D9E" w:rsidRPr="00E31946" w:rsidRDefault="00052DD9" w:rsidP="002A6D1D">
      <w:pPr>
        <w:pStyle w:val="BodyText"/>
        <w:rPr>
          <w:rFonts w:asciiTheme="minorHAnsi" w:hAnsiTheme="minorHAnsi" w:cstheme="minorHAnsi"/>
          <w:b/>
          <w:bCs/>
          <w:color w:val="0070C0"/>
          <w:sz w:val="28"/>
          <w:szCs w:val="28"/>
        </w:rPr>
      </w:pPr>
      <w:r w:rsidRPr="00E31946">
        <w:rPr>
          <w:rFonts w:asciiTheme="minorHAnsi" w:hAnsiTheme="minorHAnsi" w:cstheme="minorHAnsi"/>
          <w:b/>
          <w:bCs/>
          <w:color w:val="0070C0"/>
          <w:sz w:val="28"/>
          <w:szCs w:val="28"/>
        </w:rPr>
        <w:t xml:space="preserve">4.19 </w:t>
      </w:r>
      <w:proofErr w:type="spellStart"/>
      <w:r w:rsidRPr="00E31946">
        <w:rPr>
          <w:rFonts w:asciiTheme="minorHAnsi" w:hAnsiTheme="minorHAnsi" w:cstheme="minorHAnsi"/>
          <w:b/>
          <w:bCs/>
          <w:color w:val="0070C0"/>
          <w:sz w:val="28"/>
          <w:szCs w:val="28"/>
        </w:rPr>
        <w:t>NHSMail</w:t>
      </w:r>
      <w:proofErr w:type="spellEnd"/>
      <w:r w:rsidRPr="00E31946">
        <w:rPr>
          <w:rFonts w:asciiTheme="minorHAnsi" w:hAnsiTheme="minorHAnsi" w:cstheme="minorHAnsi"/>
          <w:b/>
          <w:bCs/>
          <w:color w:val="0070C0"/>
          <w:sz w:val="28"/>
          <w:szCs w:val="28"/>
        </w:rPr>
        <w:t xml:space="preserve"> and Office 365 </w:t>
      </w:r>
      <w:r w:rsidRPr="00E31946">
        <w:rPr>
          <w:b/>
          <w:bCs/>
          <w:color w:val="0070C0"/>
          <w:sz w:val="28"/>
          <w:szCs w:val="28"/>
        </w:rPr>
        <w:t xml:space="preserve">(N365 Applications and </w:t>
      </w:r>
      <w:proofErr w:type="spellStart"/>
      <w:r w:rsidRPr="00E31946">
        <w:rPr>
          <w:b/>
          <w:bCs/>
          <w:color w:val="0070C0"/>
          <w:sz w:val="28"/>
          <w:szCs w:val="28"/>
        </w:rPr>
        <w:t>Sharepoint</w:t>
      </w:r>
      <w:proofErr w:type="spellEnd"/>
      <w:r w:rsidRPr="00E31946">
        <w:rPr>
          <w:b/>
          <w:bCs/>
          <w:color w:val="0070C0"/>
          <w:sz w:val="28"/>
          <w:szCs w:val="28"/>
        </w:rPr>
        <w:t>)</w:t>
      </w:r>
    </w:p>
    <w:p w14:paraId="6F2B4C40" w14:textId="77777777" w:rsidR="00667DE3" w:rsidRPr="00DE049E" w:rsidRDefault="00667DE3" w:rsidP="00667DE3">
      <w:pPr>
        <w:pStyle w:val="NoSpacing"/>
      </w:pPr>
      <w:r w:rsidRPr="00DE049E">
        <w:rPr>
          <w:b/>
          <w:bCs/>
        </w:rPr>
        <w:t>Purpose</w:t>
      </w:r>
      <w:r w:rsidRPr="00DE049E">
        <w:t xml:space="preserve">: </w:t>
      </w:r>
    </w:p>
    <w:p w14:paraId="6B193074" w14:textId="77777777" w:rsidR="00667DE3" w:rsidRPr="00DE049E" w:rsidRDefault="00667DE3" w:rsidP="00667DE3">
      <w:pPr>
        <w:pStyle w:val="NoSpacing"/>
      </w:pPr>
      <w:proofErr w:type="spellStart"/>
      <w:r w:rsidRPr="00DE049E">
        <w:t>NHSmail</w:t>
      </w:r>
      <w:proofErr w:type="spellEnd"/>
      <w:r w:rsidRPr="00DE049E">
        <w:t xml:space="preserve"> and Office 365 help NHS staff work more securely and </w:t>
      </w:r>
      <w:proofErr w:type="gramStart"/>
      <w:r w:rsidRPr="00DE049E">
        <w:t>efficiently</w:t>
      </w:r>
      <w:proofErr w:type="gramEnd"/>
      <w:r w:rsidRPr="00DE049E">
        <w:t xml:space="preserve"> which directly benefits our patients:</w:t>
      </w:r>
    </w:p>
    <w:p w14:paraId="4064C010" w14:textId="77777777" w:rsidR="00667DE3" w:rsidRPr="00DE049E" w:rsidRDefault="00667DE3" w:rsidP="00667DE3">
      <w:pPr>
        <w:pStyle w:val="NoSpacing"/>
        <w:numPr>
          <w:ilvl w:val="0"/>
          <w:numId w:val="49"/>
        </w:numPr>
        <w:suppressAutoHyphens w:val="0"/>
        <w:ind w:right="284"/>
      </w:pPr>
      <w:r w:rsidRPr="00DE049E">
        <w:rPr>
          <w:b/>
          <w:bCs/>
        </w:rPr>
        <w:t>Security</w:t>
      </w:r>
      <w:r w:rsidRPr="00DE049E">
        <w:t>: Emails are encrypted keeping your sensitive information safe.</w:t>
      </w:r>
    </w:p>
    <w:p w14:paraId="7428EB45" w14:textId="77777777" w:rsidR="00667DE3" w:rsidRPr="00DE049E" w:rsidRDefault="00667DE3" w:rsidP="00667DE3">
      <w:pPr>
        <w:pStyle w:val="NoSpacing"/>
        <w:numPr>
          <w:ilvl w:val="0"/>
          <w:numId w:val="49"/>
        </w:numPr>
        <w:suppressAutoHyphens w:val="0"/>
        <w:ind w:right="284"/>
      </w:pPr>
      <w:r w:rsidRPr="00DE049E">
        <w:rPr>
          <w:b/>
          <w:bCs/>
        </w:rPr>
        <w:t>Collaboration</w:t>
      </w:r>
      <w:r w:rsidRPr="00DE049E">
        <w:t xml:space="preserve">: Staff can easily work </w:t>
      </w:r>
      <w:proofErr w:type="gramStart"/>
      <w:r w:rsidRPr="00DE049E">
        <w:t>together</w:t>
      </w:r>
      <w:proofErr w:type="gramEnd"/>
      <w:r w:rsidRPr="00DE049E">
        <w:t xml:space="preserve"> saving time and improving care.</w:t>
      </w:r>
    </w:p>
    <w:p w14:paraId="60D69E84" w14:textId="77777777" w:rsidR="00667DE3" w:rsidRPr="00DE049E" w:rsidRDefault="00667DE3" w:rsidP="00667DE3">
      <w:pPr>
        <w:pStyle w:val="NoSpacing"/>
        <w:numPr>
          <w:ilvl w:val="0"/>
          <w:numId w:val="49"/>
        </w:numPr>
        <w:suppressAutoHyphens w:val="0"/>
        <w:ind w:right="284"/>
      </w:pPr>
      <w:r w:rsidRPr="00DE049E">
        <w:rPr>
          <w:b/>
          <w:bCs/>
        </w:rPr>
        <w:t>Reliability</w:t>
      </w:r>
      <w:r w:rsidRPr="00DE049E">
        <w:t>: The system is supported 24/7 to avoid service disruptions.</w:t>
      </w:r>
    </w:p>
    <w:p w14:paraId="248C0FE3" w14:textId="77777777" w:rsidR="00667DE3" w:rsidRPr="00DE049E" w:rsidRDefault="00667DE3" w:rsidP="00667DE3">
      <w:pPr>
        <w:pStyle w:val="NoSpacing"/>
        <w:numPr>
          <w:ilvl w:val="0"/>
          <w:numId w:val="49"/>
        </w:numPr>
        <w:suppressAutoHyphens w:val="0"/>
        <w:ind w:right="284"/>
      </w:pPr>
      <w:r w:rsidRPr="00DE049E">
        <w:rPr>
          <w:b/>
          <w:bCs/>
        </w:rPr>
        <w:t>National Reach</w:t>
      </w:r>
      <w:r w:rsidRPr="00DE049E">
        <w:t xml:space="preserve">: Staff can easily connect </w:t>
      </w:r>
      <w:proofErr w:type="gramStart"/>
      <w:r w:rsidRPr="00DE049E">
        <w:t>across</w:t>
      </w:r>
      <w:proofErr w:type="gramEnd"/>
      <w:r w:rsidRPr="00DE049E">
        <w:t xml:space="preserve"> different NHS </w:t>
      </w:r>
      <w:proofErr w:type="spellStart"/>
      <w:r w:rsidRPr="00DE049E">
        <w:t>organisations</w:t>
      </w:r>
      <w:proofErr w:type="spellEnd"/>
      <w:r w:rsidRPr="00DE049E">
        <w:t>.</w:t>
      </w:r>
    </w:p>
    <w:p w14:paraId="2C4A3A74" w14:textId="77777777" w:rsidR="00667DE3" w:rsidRPr="00DE049E" w:rsidRDefault="00667DE3" w:rsidP="00667DE3">
      <w:pPr>
        <w:pStyle w:val="NoSpacing"/>
        <w:numPr>
          <w:ilvl w:val="0"/>
          <w:numId w:val="49"/>
        </w:numPr>
        <w:suppressAutoHyphens w:val="0"/>
        <w:ind w:right="284"/>
      </w:pPr>
      <w:r w:rsidRPr="00DE049E">
        <w:rPr>
          <w:b/>
          <w:bCs/>
        </w:rPr>
        <w:t>Safety</w:t>
      </w:r>
      <w:r w:rsidRPr="00DE049E">
        <w:t>: Advanced protection against viruses and spam keeps information secure.</w:t>
      </w:r>
    </w:p>
    <w:p w14:paraId="36B13674" w14:textId="77777777" w:rsidR="00667DE3" w:rsidRPr="00DE049E" w:rsidRDefault="00667DE3" w:rsidP="00667DE3">
      <w:pPr>
        <w:pStyle w:val="NoSpacing"/>
        <w:numPr>
          <w:ilvl w:val="0"/>
          <w:numId w:val="49"/>
        </w:numPr>
        <w:suppressAutoHyphens w:val="0"/>
        <w:ind w:right="284"/>
      </w:pPr>
      <w:r w:rsidRPr="00DE049E">
        <w:rPr>
          <w:b/>
          <w:bCs/>
        </w:rPr>
        <w:t>Flexibility</w:t>
      </w:r>
      <w:r w:rsidRPr="00DE049E">
        <w:t xml:space="preserve">: Staff can communicate without disruption even if </w:t>
      </w:r>
      <w:proofErr w:type="spellStart"/>
      <w:r w:rsidRPr="00DE049E">
        <w:t>organisations</w:t>
      </w:r>
      <w:proofErr w:type="spellEnd"/>
      <w:r w:rsidRPr="00DE049E">
        <w:t xml:space="preserve"> change.</w:t>
      </w:r>
    </w:p>
    <w:p w14:paraId="4782D077" w14:textId="77777777" w:rsidR="00667DE3" w:rsidRPr="00DE049E" w:rsidRDefault="00667DE3" w:rsidP="00667DE3">
      <w:pPr>
        <w:pStyle w:val="NoSpacing"/>
      </w:pPr>
      <w:r w:rsidRPr="00DE049E">
        <w:t>These tools support the NHS's goal of improving digital care and collaboration.</w:t>
      </w:r>
    </w:p>
    <w:p w14:paraId="6AD679D5" w14:textId="75E1094B" w:rsidR="00667DE3" w:rsidRPr="00DE049E" w:rsidRDefault="00667DE3" w:rsidP="00667DE3">
      <w:pPr>
        <w:spacing w:before="120" w:after="120"/>
      </w:pPr>
      <w:r w:rsidRPr="00DE049E">
        <w:rPr>
          <w:b/>
          <w:bCs/>
        </w:rPr>
        <w:t xml:space="preserve">Legal </w:t>
      </w:r>
      <w:r>
        <w:rPr>
          <w:b/>
          <w:bCs/>
        </w:rPr>
        <w:t>b</w:t>
      </w:r>
      <w:r w:rsidRPr="00DE049E">
        <w:rPr>
          <w:b/>
          <w:bCs/>
        </w:rPr>
        <w:t>asis</w:t>
      </w:r>
      <w:r w:rsidRPr="00DE049E">
        <w:t xml:space="preserve">: </w:t>
      </w:r>
    </w:p>
    <w:p w14:paraId="410CCBC1" w14:textId="77777777" w:rsidR="00667DE3" w:rsidRPr="00DE049E" w:rsidRDefault="00667DE3" w:rsidP="00667DE3">
      <w:pPr>
        <w:numPr>
          <w:ilvl w:val="0"/>
          <w:numId w:val="48"/>
        </w:numPr>
        <w:suppressAutoHyphens w:val="0"/>
        <w:spacing w:before="120" w:beforeAutospacing="0" w:after="120" w:afterAutospacing="0"/>
        <w:jc w:val="left"/>
      </w:pPr>
      <w:r w:rsidRPr="00DE049E">
        <w:t>Article 6 (1)e - It is necessary for the performance of a task carried out in the public interest or under official authority vested in the controller</w:t>
      </w:r>
    </w:p>
    <w:p w14:paraId="22F1755F" w14:textId="77777777" w:rsidR="00667DE3" w:rsidRPr="00DE049E" w:rsidRDefault="00667DE3" w:rsidP="00667DE3">
      <w:pPr>
        <w:numPr>
          <w:ilvl w:val="0"/>
          <w:numId w:val="48"/>
        </w:numPr>
        <w:suppressAutoHyphens w:val="0"/>
        <w:spacing w:before="120" w:beforeAutospacing="0" w:after="120" w:afterAutospacing="0"/>
        <w:jc w:val="left"/>
      </w:pPr>
      <w:r w:rsidRPr="00DE049E">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71740B31" w14:textId="61490B94" w:rsidR="00667DE3" w:rsidRPr="00DE049E" w:rsidRDefault="00E32FCD" w:rsidP="00667DE3">
      <w:r>
        <w:rPr>
          <w:noProof/>
        </w:rPr>
        <w:drawing>
          <wp:anchor distT="0" distB="0" distL="114300" distR="114300" simplePos="0" relativeHeight="251651584" behindDoc="1" locked="0" layoutInCell="1" allowOverlap="1" wp14:anchorId="303DF4A1" wp14:editId="7E605ACF">
            <wp:simplePos x="0" y="0"/>
            <wp:positionH relativeFrom="column">
              <wp:posOffset>3319145</wp:posOffset>
            </wp:positionH>
            <wp:positionV relativeFrom="paragraph">
              <wp:posOffset>109855</wp:posOffset>
            </wp:positionV>
            <wp:extent cx="2257425" cy="546100"/>
            <wp:effectExtent l="0" t="0" r="9525" b="6350"/>
            <wp:wrapTight wrapText="bothSides">
              <wp:wrapPolygon edited="0">
                <wp:start x="0" y="0"/>
                <wp:lineTo x="0" y="21098"/>
                <wp:lineTo x="21509" y="21098"/>
                <wp:lineTo x="21509" y="0"/>
                <wp:lineTo x="0" y="0"/>
              </wp:wrapPolygon>
            </wp:wrapTight>
            <wp:docPr id="6569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57425" cy="546100"/>
                    </a:xfrm>
                    <a:prstGeom prst="rect">
                      <a:avLst/>
                    </a:prstGeom>
                    <a:noFill/>
                  </pic:spPr>
                </pic:pic>
              </a:graphicData>
            </a:graphic>
            <wp14:sizeRelH relativeFrom="page">
              <wp14:pctWidth>0</wp14:pctWidth>
            </wp14:sizeRelH>
            <wp14:sizeRelV relativeFrom="page">
              <wp14:pctHeight>0</wp14:pctHeight>
            </wp14:sizeRelV>
          </wp:anchor>
        </w:drawing>
      </w:r>
      <w:r w:rsidR="00667DE3" w:rsidRPr="00DE049E">
        <w:rPr>
          <w:b/>
          <w:bCs/>
        </w:rPr>
        <w:t>Processor</w:t>
      </w:r>
      <w:r w:rsidR="00667DE3" w:rsidRPr="00DE049E">
        <w:t xml:space="preserve">: Accenture </w:t>
      </w:r>
    </w:p>
    <w:p w14:paraId="6A552CC9" w14:textId="0BDE4A32" w:rsidR="00052DD9" w:rsidRDefault="00667DE3" w:rsidP="00667DE3">
      <w:pPr>
        <w:pStyle w:val="BodyText"/>
      </w:pPr>
      <w:r w:rsidRPr="00DE049E">
        <w:rPr>
          <w:b/>
          <w:bCs/>
        </w:rPr>
        <w:t xml:space="preserve">Sub-processor: </w:t>
      </w:r>
      <w:r w:rsidRPr="00DE049E">
        <w:t>Microsoft</w:t>
      </w:r>
    </w:p>
    <w:p w14:paraId="1BB42130" w14:textId="77777777" w:rsidR="002204FB" w:rsidRDefault="002204FB" w:rsidP="00667DE3">
      <w:pPr>
        <w:pStyle w:val="BodyText"/>
      </w:pPr>
    </w:p>
    <w:p w14:paraId="53897319" w14:textId="2796C4DC" w:rsidR="002204FB" w:rsidRPr="00E31946" w:rsidRDefault="002204FB" w:rsidP="002204FB">
      <w:pPr>
        <w:pStyle w:val="BodyText"/>
        <w:rPr>
          <w:rFonts w:asciiTheme="minorHAnsi" w:hAnsiTheme="minorHAnsi" w:cstheme="minorHAnsi"/>
          <w:b/>
          <w:bCs/>
          <w:color w:val="0070C0"/>
          <w:sz w:val="28"/>
          <w:szCs w:val="28"/>
        </w:rPr>
      </w:pPr>
      <w:r w:rsidRPr="00E31946">
        <w:rPr>
          <w:rFonts w:asciiTheme="minorHAnsi" w:hAnsiTheme="minorHAnsi" w:cstheme="minorHAnsi"/>
          <w:b/>
          <w:bCs/>
          <w:color w:val="0070C0"/>
          <w:sz w:val="28"/>
          <w:szCs w:val="28"/>
        </w:rPr>
        <w:t>4.</w:t>
      </w:r>
      <w:r>
        <w:rPr>
          <w:rFonts w:asciiTheme="minorHAnsi" w:hAnsiTheme="minorHAnsi" w:cstheme="minorHAnsi"/>
          <w:b/>
          <w:bCs/>
          <w:color w:val="0070C0"/>
          <w:sz w:val="28"/>
          <w:szCs w:val="28"/>
        </w:rPr>
        <w:t>20</w:t>
      </w:r>
      <w:r w:rsidRPr="00E31946">
        <w:rPr>
          <w:rFonts w:asciiTheme="minorHAnsi" w:hAnsiTheme="minorHAnsi" w:cstheme="minorHAnsi"/>
          <w:b/>
          <w:bCs/>
          <w:color w:val="0070C0"/>
          <w:sz w:val="28"/>
          <w:szCs w:val="28"/>
        </w:rPr>
        <w:t xml:space="preserve"> </w:t>
      </w:r>
      <w:r>
        <w:rPr>
          <w:rFonts w:asciiTheme="minorHAnsi" w:hAnsiTheme="minorHAnsi" w:cstheme="minorHAnsi"/>
          <w:b/>
          <w:bCs/>
          <w:color w:val="0070C0"/>
          <w:sz w:val="28"/>
          <w:szCs w:val="28"/>
        </w:rPr>
        <w:t>Heidi Health – AI Scribe Software</w:t>
      </w:r>
    </w:p>
    <w:p w14:paraId="0DF798FD" w14:textId="77777777" w:rsidR="00117793" w:rsidRDefault="00117793" w:rsidP="00117793">
      <w:pPr>
        <w:rPr>
          <w:rFonts w:cs="Calibri"/>
        </w:rPr>
      </w:pPr>
      <w:r w:rsidRPr="00937AA0">
        <w:rPr>
          <w:rFonts w:cs="Calibri"/>
          <w:b/>
          <w:bCs/>
        </w:rPr>
        <w:t>Purpose</w:t>
      </w:r>
      <w:r w:rsidRPr="00937AA0">
        <w:rPr>
          <w:rFonts w:cs="Calibri"/>
        </w:rPr>
        <w:t xml:space="preserve">: </w:t>
      </w:r>
    </w:p>
    <w:p w14:paraId="218A5283" w14:textId="2BD94BBC" w:rsidR="00117793" w:rsidRPr="00117793" w:rsidRDefault="00117793" w:rsidP="00117793">
      <w:r w:rsidRPr="00AD6F75">
        <w:rPr>
          <w:rStyle w:val="textcorrect"/>
          <w:color w:val="auto"/>
        </w:rPr>
        <w:t xml:space="preserve">The practice intends to use ‘Heidi’ to process and transcribe clinical conversations, either between a clinician and patients or of a clinician dictating their clinical findings/management plan during, before </w:t>
      </w:r>
      <w:r w:rsidRPr="00AD6F75">
        <w:rPr>
          <w:rStyle w:val="textcorrect"/>
          <w:color w:val="auto"/>
        </w:rPr>
        <w:lastRenderedPageBreak/>
        <w:t xml:space="preserve">or following patient consultations. The technology looks to capture relevant details such as different speakers, medical terminology and symptomatology. </w:t>
      </w:r>
    </w:p>
    <w:p w14:paraId="528C3BD6" w14:textId="77777777" w:rsidR="00117793" w:rsidRDefault="00117793" w:rsidP="00117793">
      <w:pPr>
        <w:pStyle w:val="NoSpacing"/>
        <w:jc w:val="both"/>
        <w:rPr>
          <w:rFonts w:cs="Calibri"/>
        </w:rPr>
      </w:pPr>
      <w:r w:rsidRPr="00937AA0">
        <w:rPr>
          <w:rFonts w:cs="Calibri"/>
          <w:b/>
          <w:bCs/>
        </w:rPr>
        <w:t>Legal Basis</w:t>
      </w:r>
      <w:r w:rsidRPr="00937AA0">
        <w:rPr>
          <w:rFonts w:cs="Calibri"/>
        </w:rPr>
        <w:t>:</w:t>
      </w:r>
    </w:p>
    <w:p w14:paraId="68E06F2F" w14:textId="77777777" w:rsidR="00117793" w:rsidRPr="00937AA0" w:rsidRDefault="00117793" w:rsidP="00117793">
      <w:pPr>
        <w:pStyle w:val="NoSpacing"/>
        <w:jc w:val="both"/>
        <w:rPr>
          <w:rFonts w:cs="Calibri"/>
        </w:rPr>
      </w:pPr>
      <w:r w:rsidRPr="00937AA0">
        <w:rPr>
          <w:rFonts w:cs="Calibri"/>
        </w:rPr>
        <w:t xml:space="preserve"> </w:t>
      </w:r>
    </w:p>
    <w:p w14:paraId="0516543D" w14:textId="77777777" w:rsidR="00117793" w:rsidRDefault="00117793" w:rsidP="00117793">
      <w:pPr>
        <w:pStyle w:val="Sign-offdetails"/>
        <w:ind w:right="283"/>
        <w:jc w:val="both"/>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44AA6CCB" w14:textId="77777777" w:rsidR="00117793" w:rsidRPr="00AD6F75" w:rsidRDefault="00117793" w:rsidP="00117793">
      <w:pPr>
        <w:pStyle w:val="Sign-offdetails"/>
        <w:ind w:right="283"/>
        <w:jc w:val="both"/>
        <w:rPr>
          <w:rFonts w:ascii="Calibri" w:hAnsi="Calibri" w:cs="Calibri"/>
          <w:color w:val="auto"/>
          <w:sz w:val="22"/>
          <w:szCs w:val="22"/>
        </w:rPr>
      </w:pPr>
    </w:p>
    <w:p w14:paraId="591C9045" w14:textId="769F9F49" w:rsidR="00117793" w:rsidRPr="007C1DDB" w:rsidRDefault="00117793" w:rsidP="00117793">
      <w:pPr>
        <w:pStyle w:val="Sign-offdetails"/>
        <w:spacing w:before="120" w:after="120"/>
        <w:ind w:right="283"/>
        <w:jc w:val="both"/>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7D78FD1" w14:textId="7D70C7A2" w:rsidR="00117793" w:rsidRPr="00937AA0" w:rsidRDefault="00261F32" w:rsidP="00117793">
      <w:pPr>
        <w:pStyle w:val="NoSpacing"/>
        <w:jc w:val="both"/>
        <w:rPr>
          <w:rFonts w:cs="Calibri"/>
        </w:rPr>
      </w:pPr>
      <w:r>
        <w:rPr>
          <w:rFonts w:cs="Calibri"/>
          <w:noProof/>
        </w:rPr>
        <w:drawing>
          <wp:anchor distT="0" distB="0" distL="114300" distR="114300" simplePos="0" relativeHeight="251665920" behindDoc="1" locked="0" layoutInCell="1" allowOverlap="1" wp14:anchorId="0CA6473D" wp14:editId="0C0DE7EC">
            <wp:simplePos x="0" y="0"/>
            <wp:positionH relativeFrom="margin">
              <wp:posOffset>4252595</wp:posOffset>
            </wp:positionH>
            <wp:positionV relativeFrom="paragraph">
              <wp:posOffset>11430</wp:posOffset>
            </wp:positionV>
            <wp:extent cx="801370" cy="628650"/>
            <wp:effectExtent l="0" t="0" r="0" b="0"/>
            <wp:wrapTight wrapText="bothSides">
              <wp:wrapPolygon edited="0">
                <wp:start x="0" y="0"/>
                <wp:lineTo x="0" y="20945"/>
                <wp:lineTo x="21052" y="20945"/>
                <wp:lineTo x="21052" y="0"/>
                <wp:lineTo x="0" y="0"/>
              </wp:wrapPolygon>
            </wp:wrapTight>
            <wp:docPr id="2082898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1370" cy="628650"/>
                    </a:xfrm>
                    <a:prstGeom prst="rect">
                      <a:avLst/>
                    </a:prstGeom>
                    <a:noFill/>
                  </pic:spPr>
                </pic:pic>
              </a:graphicData>
            </a:graphic>
            <wp14:sizeRelH relativeFrom="page">
              <wp14:pctWidth>0</wp14:pctWidth>
            </wp14:sizeRelH>
            <wp14:sizeRelV relativeFrom="page">
              <wp14:pctHeight>0</wp14:pctHeight>
            </wp14:sizeRelV>
          </wp:anchor>
        </w:drawing>
      </w:r>
    </w:p>
    <w:p w14:paraId="40B0A3D2" w14:textId="2A14DD0B" w:rsidR="002204FB" w:rsidRPr="006D2F00" w:rsidRDefault="00117793" w:rsidP="00117793">
      <w:pPr>
        <w:pStyle w:val="BodyText"/>
        <w:rPr>
          <w:rFonts w:asciiTheme="minorHAnsi" w:hAnsiTheme="minorHAnsi" w:cstheme="minorHAnsi"/>
          <w:b/>
          <w:bCs/>
          <w:sz w:val="28"/>
          <w:szCs w:val="28"/>
        </w:rPr>
      </w:pPr>
      <w:r w:rsidRPr="00937AA0">
        <w:rPr>
          <w:rFonts w:cs="Calibri"/>
          <w:b/>
          <w:bCs/>
        </w:rPr>
        <w:t>Processor</w:t>
      </w:r>
      <w:r w:rsidRPr="00937AA0">
        <w:rPr>
          <w:rFonts w:cs="Calibri"/>
        </w:rPr>
        <w:t xml:space="preserve">: </w:t>
      </w:r>
      <w:r>
        <w:rPr>
          <w:rFonts w:cs="Calibri"/>
        </w:rPr>
        <w:t>Heidi Health</w:t>
      </w:r>
    </w:p>
    <w:p w14:paraId="081D5CB7" w14:textId="77777777" w:rsidR="00D54D3E" w:rsidRDefault="00D54D3E" w:rsidP="00DD2B61">
      <w:pPr>
        <w:pStyle w:val="BodyText"/>
        <w:spacing w:before="0" w:after="0"/>
        <w:rPr>
          <w:rFonts w:asciiTheme="minorHAnsi" w:hAnsiTheme="minorHAnsi" w:cstheme="minorHAnsi"/>
          <w:lang w:val="en-GB" w:eastAsia="en-US"/>
        </w:rPr>
      </w:pP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6" w:name="_Toc138085611"/>
      <w:r w:rsidRPr="00831CA2">
        <w:rPr>
          <w:rFonts w:asciiTheme="minorHAnsi" w:hAnsiTheme="minorHAnsi" w:cstheme="minorHAnsi"/>
          <w:color w:val="0070C0"/>
          <w:lang w:val="en-GB"/>
        </w:rPr>
        <w:t>Your Patient Rights</w:t>
      </w:r>
      <w:bookmarkEnd w:id="26"/>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7" w:name="_Toc138085612"/>
      <w:r w:rsidRPr="00831CA2">
        <w:rPr>
          <w:rFonts w:asciiTheme="minorHAnsi" w:hAnsiTheme="minorHAnsi" w:cstheme="minorHAnsi"/>
          <w:color w:val="0070C0"/>
          <w:lang w:val="en-GB"/>
        </w:rPr>
        <w:t>Subject Access Requests (SAR)</w:t>
      </w:r>
      <w:bookmarkEnd w:id="27"/>
    </w:p>
    <w:p w14:paraId="2546A8F9" w14:textId="77777777" w:rsidR="008337D0" w:rsidRPr="0091497D" w:rsidRDefault="008337D0" w:rsidP="008337D0">
      <w:r w:rsidRPr="0091497D">
        <w:t>You have the right to see what information we hold about you and to request a copy of this information.</w:t>
      </w:r>
    </w:p>
    <w:p w14:paraId="33B38EEE" w14:textId="0DF1A97A" w:rsidR="008337D0" w:rsidRPr="0091497D" w:rsidRDefault="008337D0" w:rsidP="008337D0">
      <w:r w:rsidRPr="0091497D">
        <w:t>If you would like a copy of the information, we hold about you please contact a member of the practice or contact our Data Protection Officer</w:t>
      </w:r>
      <w:r w:rsidR="000C4D63">
        <w:t xml:space="preserve">, </w:t>
      </w:r>
      <w:r w:rsidR="000C4D63">
        <w:rPr>
          <w:rFonts w:asciiTheme="minorHAnsi" w:hAnsiTheme="minorHAnsi" w:cstheme="minorHAnsi"/>
        </w:rPr>
        <w:t>Caroline Dominey-Strange.</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8" w:name="_Toc138085613"/>
      <w:r w:rsidRPr="00831CA2">
        <w:rPr>
          <w:rFonts w:asciiTheme="minorHAnsi" w:hAnsiTheme="minorHAnsi" w:cstheme="minorHAnsi"/>
          <w:color w:val="0070C0"/>
          <w:lang w:val="en-GB"/>
        </w:rPr>
        <w:t>Online Access</w:t>
      </w:r>
      <w:bookmarkEnd w:id="28"/>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5"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w:t>
      </w:r>
      <w:r w:rsidRPr="00436617">
        <w:rPr>
          <w:sz w:val="24"/>
          <w:szCs w:val="24"/>
        </w:rPr>
        <w:lastRenderedPageBreak/>
        <w:t xml:space="preserve">Information Commissioner’s Office has guidance on making FOI requests including request to public bodies: </w:t>
      </w:r>
      <w:hyperlink r:id="rId46"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9" w:name="_Toc138085614"/>
      <w:r w:rsidRPr="00831CA2">
        <w:rPr>
          <w:rFonts w:asciiTheme="minorHAnsi" w:hAnsiTheme="minorHAnsi" w:cstheme="minorHAnsi"/>
          <w:color w:val="0070C0"/>
          <w:lang w:val="en-GB"/>
        </w:rPr>
        <w:t>Right to Rectification</w:t>
      </w:r>
      <w:bookmarkEnd w:id="29"/>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30" w:name="_Toc138085615"/>
      <w:r w:rsidRPr="00831CA2">
        <w:rPr>
          <w:rFonts w:asciiTheme="minorHAnsi" w:hAnsiTheme="minorHAnsi" w:cstheme="minorHAnsi"/>
          <w:color w:val="0070C0"/>
          <w:lang w:val="en-GB"/>
        </w:rPr>
        <w:t xml:space="preserve">Right </w:t>
      </w:r>
      <w:r w:rsidR="00702A7A" w:rsidRPr="00831CA2">
        <w:rPr>
          <w:rFonts w:asciiTheme="minorHAnsi" w:hAnsiTheme="minorHAnsi" w:cstheme="minorHAnsi"/>
          <w:color w:val="0070C0"/>
          <w:lang w:val="en-GB"/>
        </w:rPr>
        <w:t>to Object</w:t>
      </w:r>
      <w:bookmarkEnd w:id="30"/>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1" w:name="_Toc138085616"/>
      <w:r w:rsidRPr="00831CA2">
        <w:rPr>
          <w:rFonts w:asciiTheme="minorHAnsi" w:hAnsiTheme="minorHAnsi" w:cstheme="minorHAnsi"/>
          <w:color w:val="0070C0"/>
          <w:lang w:val="en-GB"/>
        </w:rPr>
        <w:t>Right to Withdraw Consent</w:t>
      </w:r>
      <w:bookmarkEnd w:id="31"/>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2" w:name="_Toc138085617"/>
      <w:r w:rsidRPr="00831CA2">
        <w:rPr>
          <w:rFonts w:asciiTheme="minorHAnsi" w:hAnsiTheme="minorHAnsi" w:cstheme="minorHAnsi"/>
          <w:color w:val="0070C0"/>
          <w:lang w:val="en-GB"/>
        </w:rPr>
        <w:t>Right to Erasure</w:t>
      </w:r>
      <w:bookmarkEnd w:id="32"/>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lastRenderedPageBreak/>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3" w:name="_Toc138085618"/>
      <w:r w:rsidRPr="00831CA2">
        <w:rPr>
          <w:rFonts w:asciiTheme="minorHAnsi" w:hAnsiTheme="minorHAnsi" w:cstheme="minorHAnsi"/>
          <w:color w:val="0070C0"/>
          <w:lang w:val="en-GB"/>
        </w:rPr>
        <w:t>Right of Data Portability</w:t>
      </w:r>
      <w:bookmarkEnd w:id="33"/>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4"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4"/>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17515138"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If English is not your first language you can request a translation of this Privacy Notice. Please contact our Data Protection Officer</w:t>
      </w:r>
      <w:r w:rsidR="00F7716A">
        <w:rPr>
          <w:rFonts w:asciiTheme="minorHAnsi" w:hAnsiTheme="minorHAnsi" w:cstheme="minorHAnsi"/>
          <w:lang w:val="en-GB"/>
        </w:rPr>
        <w:t xml:space="preserve">, </w:t>
      </w:r>
      <w:r w:rsidR="00F7716A">
        <w:rPr>
          <w:rFonts w:asciiTheme="minorHAnsi" w:hAnsiTheme="minorHAnsi" w:cstheme="minorHAnsi"/>
          <w:lang w:val="en-GB" w:eastAsia="en-US"/>
        </w:rPr>
        <w:t>Caroline Dominey-Strange.</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5" w:name="_Toc138085620"/>
      <w:r w:rsidRPr="00831CA2">
        <w:rPr>
          <w:rFonts w:asciiTheme="minorHAnsi" w:hAnsiTheme="minorHAnsi" w:cstheme="minorHAnsi"/>
          <w:color w:val="0070C0"/>
          <w:lang w:val="en-GB"/>
        </w:rPr>
        <w:t>Why NHS Digital Collects General Practice Data</w:t>
      </w:r>
      <w:bookmarkEnd w:id="35"/>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6" w:name="_Toc138085621"/>
      <w:r w:rsidRPr="00831CA2">
        <w:rPr>
          <w:rFonts w:asciiTheme="minorHAnsi" w:hAnsiTheme="minorHAnsi" w:cstheme="minorHAnsi"/>
          <w:color w:val="0070C0"/>
          <w:lang w:val="en-GB"/>
        </w:rPr>
        <w:t>About the General Practice Data for Planning and Research Programme</w:t>
      </w:r>
      <w:bookmarkEnd w:id="36"/>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7" w:name="_Toc138085622"/>
      <w:r w:rsidRPr="00831CA2">
        <w:rPr>
          <w:rFonts w:asciiTheme="minorHAnsi" w:hAnsiTheme="minorHAnsi" w:cstheme="minorHAnsi"/>
          <w:color w:val="0070C0"/>
          <w:lang w:val="en-GB"/>
        </w:rPr>
        <w:t>OPT-OUTS</w:t>
      </w:r>
      <w:bookmarkEnd w:id="37"/>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w:t>
      </w:r>
      <w:proofErr w:type="gramStart"/>
      <w:r w:rsidRPr="004F0156">
        <w:rPr>
          <w:rFonts w:asciiTheme="minorHAnsi" w:hAnsiTheme="minorHAnsi" w:cstheme="minorHAnsi"/>
          <w:lang w:val="en-GB" w:eastAsia="en-US"/>
        </w:rPr>
        <w:t>case</w:t>
      </w:r>
      <w:proofErr w:type="gramEnd"/>
      <w:r w:rsidRPr="004F0156">
        <w:rPr>
          <w:rFonts w:asciiTheme="minorHAnsi" w:hAnsiTheme="minorHAnsi" w:cstheme="minorHAnsi"/>
          <w:lang w:val="en-GB" w:eastAsia="en-US"/>
        </w:rPr>
        <w:t xml:space="preserv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8" w:name="_Toc138085623"/>
      <w:r w:rsidRPr="00831CA2">
        <w:rPr>
          <w:rFonts w:asciiTheme="minorHAnsi" w:hAnsiTheme="minorHAnsi" w:cstheme="minorHAnsi"/>
          <w:color w:val="0070C0"/>
          <w:lang w:val="en-GB"/>
        </w:rPr>
        <w:t>National Data OPT-OUTS (Opting out of NHS Digital Sharing your Data)</w:t>
      </w:r>
      <w:bookmarkEnd w:id="38"/>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 xml:space="preserve">NHS Digital won’t share any confidential patient information about you – this includes GP data, or other data we hold, such as hospital data – with other organisations, unless there is an </w:t>
      </w:r>
      <w:r w:rsidRPr="004F0156">
        <w:rPr>
          <w:rFonts w:asciiTheme="minorHAnsi" w:hAnsiTheme="minorHAnsi" w:cstheme="minorHAnsi"/>
          <w:sz w:val="20"/>
          <w:szCs w:val="20"/>
        </w:rPr>
        <w:lastRenderedPageBreak/>
        <w:t>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7"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9" w:name="_Toc138085624"/>
      <w:r w:rsidR="00225D3B" w:rsidRPr="00831CA2">
        <w:rPr>
          <w:rFonts w:asciiTheme="minorHAnsi" w:hAnsiTheme="minorHAnsi" w:cstheme="minorHAnsi"/>
          <w:color w:val="0070C0"/>
          <w:lang w:val="en-GB"/>
        </w:rPr>
        <w:t>Data Security and Governance</w:t>
      </w:r>
      <w:bookmarkEnd w:id="39"/>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40"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40"/>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 xml:space="preserve">NHS Digital </w:t>
      </w:r>
      <w:proofErr w:type="gramStart"/>
      <w:r w:rsidRPr="004F0156">
        <w:rPr>
          <w:rFonts w:asciiTheme="minorHAnsi" w:hAnsiTheme="minorHAnsi" w:cstheme="minorHAnsi"/>
          <w:lang w:val="en-GB" w:eastAsia="en-US"/>
        </w:rPr>
        <w:t>are</w:t>
      </w:r>
      <w:proofErr w:type="gramEnd"/>
      <w:r w:rsidRPr="004F0156">
        <w:rPr>
          <w:rFonts w:asciiTheme="minorHAnsi" w:hAnsiTheme="minorHAnsi" w:cstheme="minorHAnsi"/>
          <w:lang w:val="en-GB" w:eastAsia="en-US"/>
        </w:rPr>
        <w:t xml:space="preserv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8"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lastRenderedPageBreak/>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1" w:name="_Toc138085626"/>
      <w:r w:rsidR="00DE7ABC" w:rsidRPr="00831CA2">
        <w:rPr>
          <w:rFonts w:asciiTheme="minorHAnsi" w:hAnsiTheme="minorHAnsi" w:cstheme="minorHAnsi"/>
          <w:color w:val="0070C0"/>
          <w:lang w:val="en-GB"/>
        </w:rPr>
        <w:t>NHS Digital</w:t>
      </w:r>
      <w:bookmarkEnd w:id="41"/>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9"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2" w:name="_Toc138085627"/>
      <w:r w:rsidRPr="00831CA2">
        <w:rPr>
          <w:rFonts w:asciiTheme="minorHAnsi" w:hAnsiTheme="minorHAnsi" w:cstheme="minorHAnsi"/>
          <w:color w:val="0070C0"/>
          <w:lang w:val="en-GB"/>
        </w:rPr>
        <w:t xml:space="preserve">How NHS </w:t>
      </w:r>
      <w:r w:rsidR="006E155D" w:rsidRPr="00831CA2">
        <w:rPr>
          <w:rFonts w:asciiTheme="minorHAnsi" w:hAnsiTheme="minorHAnsi" w:cstheme="minorHAnsi"/>
          <w:color w:val="0070C0"/>
          <w:lang w:val="en-GB"/>
        </w:rPr>
        <w:t xml:space="preserve">Digital </w:t>
      </w:r>
      <w:proofErr w:type="gramStart"/>
      <w:r w:rsidRPr="00831CA2">
        <w:rPr>
          <w:rFonts w:asciiTheme="minorHAnsi" w:hAnsiTheme="minorHAnsi" w:cstheme="minorHAnsi"/>
          <w:color w:val="0070C0"/>
          <w:lang w:val="en-GB"/>
        </w:rPr>
        <w:t>use</w:t>
      </w:r>
      <w:proofErr w:type="gramEnd"/>
      <w:r w:rsidRPr="00831CA2">
        <w:rPr>
          <w:rFonts w:asciiTheme="minorHAnsi" w:hAnsiTheme="minorHAnsi" w:cstheme="minorHAnsi"/>
          <w:color w:val="0070C0"/>
          <w:lang w:val="en-GB"/>
        </w:rPr>
        <w:t xml:space="preserve"> your information</w:t>
      </w:r>
      <w:bookmarkEnd w:id="42"/>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50"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3" w:name="_Toc138085628"/>
      <w:r w:rsidRPr="00831CA2">
        <w:rPr>
          <w:rFonts w:asciiTheme="minorHAnsi" w:hAnsiTheme="minorHAnsi" w:cstheme="minorHAnsi"/>
          <w:color w:val="0070C0"/>
          <w:lang w:val="en-GB"/>
        </w:rPr>
        <w:t>Opting Out</w:t>
      </w:r>
      <w:bookmarkEnd w:id="43"/>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4" w:name="_Toc138085629"/>
      <w:r w:rsidRPr="00831CA2">
        <w:rPr>
          <w:rFonts w:asciiTheme="minorHAnsi" w:hAnsiTheme="minorHAnsi" w:cstheme="minorHAnsi"/>
          <w:color w:val="0070C0"/>
          <w:lang w:val="en-GB"/>
        </w:rPr>
        <w:lastRenderedPageBreak/>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4"/>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5" w:name="_Toc138085630"/>
      <w:r w:rsidRPr="00831CA2">
        <w:rPr>
          <w:rFonts w:asciiTheme="minorHAnsi" w:hAnsiTheme="minorHAnsi" w:cstheme="minorHAnsi"/>
          <w:color w:val="0070C0"/>
          <w:lang w:val="en-GB"/>
        </w:rPr>
        <w:t>National Data OPT-OUT (Opting Out of NHS Digital Sharing your Data</w:t>
      </w:r>
      <w:r w:rsidR="000D7A41" w:rsidRPr="00831CA2">
        <w:rPr>
          <w:rFonts w:asciiTheme="minorHAnsi" w:hAnsiTheme="minorHAnsi" w:cstheme="minorHAnsi"/>
          <w:color w:val="0070C0"/>
          <w:lang w:val="en-GB"/>
        </w:rPr>
        <w:t>)</w:t>
      </w:r>
      <w:bookmarkEnd w:id="45"/>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51"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6" w:name="_Toc138085631"/>
      <w:r w:rsidRPr="00831CA2">
        <w:rPr>
          <w:rFonts w:asciiTheme="minorHAnsi" w:hAnsiTheme="minorHAnsi" w:cstheme="minorHAnsi"/>
          <w:color w:val="0070C0"/>
          <w:lang w:val="en-GB"/>
        </w:rPr>
        <w:t xml:space="preserve">How </w:t>
      </w:r>
      <w:r w:rsidR="003D48FA" w:rsidRPr="00831CA2">
        <w:rPr>
          <w:rFonts w:asciiTheme="minorHAnsi" w:hAnsiTheme="minorHAnsi" w:cstheme="minorHAnsi"/>
          <w:color w:val="0070C0"/>
          <w:lang w:val="en-GB"/>
        </w:rPr>
        <w:t>long will we store your Information</w:t>
      </w:r>
      <w:bookmarkEnd w:id="46"/>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2"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7" w:name="_Toc138085632"/>
      <w:r w:rsidRPr="00831CA2">
        <w:rPr>
          <w:rFonts w:asciiTheme="minorHAnsi" w:hAnsiTheme="minorHAnsi" w:cstheme="minorHAnsi"/>
          <w:color w:val="0070C0"/>
          <w:lang w:val="en-GB"/>
        </w:rPr>
        <w:t>How we lawfully use your Data</w:t>
      </w:r>
      <w:bookmarkEnd w:id="47"/>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3"/>
      <w:r w:rsidR="007B0FB7" w:rsidRPr="00831CA2">
        <w:rPr>
          <w:rFonts w:asciiTheme="minorHAnsi" w:hAnsiTheme="minorHAnsi" w:cstheme="minorHAnsi"/>
          <w:color w:val="0070C0"/>
          <w:lang w:val="en-GB"/>
        </w:rPr>
        <w:t>Your Summary Care Record</w:t>
      </w:r>
      <w:bookmarkEnd w:id="48"/>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lastRenderedPageBreak/>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3"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9" w:name="_Toc138085634"/>
      <w:r w:rsidRPr="00831CA2">
        <w:rPr>
          <w:rFonts w:asciiTheme="minorHAnsi" w:hAnsiTheme="minorHAnsi" w:cstheme="minorHAnsi"/>
          <w:color w:val="0070C0"/>
          <w:lang w:val="en-GB"/>
        </w:rPr>
        <w:t>Risk Stratification</w:t>
      </w:r>
      <w:bookmarkEnd w:id="49"/>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0" w:name="_Toc138085635"/>
      <w:r w:rsidRPr="00831CA2">
        <w:rPr>
          <w:rFonts w:asciiTheme="minorHAnsi" w:hAnsiTheme="minorHAnsi" w:cstheme="minorHAnsi"/>
          <w:color w:val="0070C0"/>
          <w:lang w:val="en-GB"/>
        </w:rPr>
        <w:t>National Screening Programs</w:t>
      </w:r>
      <w:bookmarkEnd w:id="50"/>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lastRenderedPageBreak/>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4"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t xml:space="preserve"> </w:t>
      </w:r>
      <w:bookmarkStart w:id="51" w:name="_Toc138085636"/>
      <w:r w:rsidR="00DC2600" w:rsidRPr="00831CA2">
        <w:rPr>
          <w:rFonts w:asciiTheme="minorHAnsi" w:hAnsiTheme="minorHAnsi" w:cstheme="minorHAnsi"/>
          <w:color w:val="0070C0"/>
          <w:lang w:val="en-GB"/>
        </w:rPr>
        <w:t>Medical Management</w:t>
      </w:r>
      <w:bookmarkEnd w:id="51"/>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2" w:name="_Toc138085637"/>
      <w:r w:rsidR="00BD773D" w:rsidRPr="00831CA2">
        <w:rPr>
          <w:rFonts w:asciiTheme="minorHAnsi" w:hAnsiTheme="minorHAnsi" w:cstheme="minorHAnsi"/>
          <w:color w:val="0070C0"/>
          <w:lang w:val="en-GB"/>
        </w:rPr>
        <w:t>How do we Maintain the Confidentiality of your Records</w:t>
      </w:r>
      <w:bookmarkEnd w:id="52"/>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3" w:name="_Toc138085638"/>
      <w:r w:rsidRPr="009520FA">
        <w:rPr>
          <w:rFonts w:asciiTheme="minorHAnsi" w:hAnsiTheme="minorHAnsi" w:cstheme="minorHAnsi"/>
          <w:color w:val="0070C0"/>
          <w:lang w:val="en-GB"/>
        </w:rPr>
        <w:t>Updating your Record</w:t>
      </w:r>
      <w:bookmarkEnd w:id="53"/>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4" w:name="_Toc138085639"/>
      <w:r w:rsidR="009114C6" w:rsidRPr="009520FA">
        <w:rPr>
          <w:rFonts w:asciiTheme="minorHAnsi" w:hAnsiTheme="minorHAnsi" w:cstheme="minorHAnsi"/>
          <w:color w:val="0070C0"/>
          <w:lang w:val="en-GB"/>
        </w:rPr>
        <w:t>Third Parties</w:t>
      </w:r>
      <w:bookmarkEnd w:id="54"/>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5" w:name="_Toc138085640"/>
      <w:r w:rsidRPr="009520FA">
        <w:rPr>
          <w:rFonts w:asciiTheme="minorHAnsi" w:hAnsiTheme="minorHAnsi" w:cstheme="minorHAnsi"/>
          <w:color w:val="0070C0"/>
          <w:lang w:val="en-GB"/>
        </w:rPr>
        <w:t>Services that may send us your personal data</w:t>
      </w:r>
      <w:bookmarkEnd w:id="55"/>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lastRenderedPageBreak/>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6" w:name="_Toc138085641"/>
      <w:r w:rsidRPr="009520FA">
        <w:rPr>
          <w:rFonts w:asciiTheme="minorHAnsi" w:hAnsiTheme="minorHAnsi" w:cstheme="minorHAnsi"/>
          <w:color w:val="0070C0"/>
          <w:lang w:val="en-GB"/>
        </w:rPr>
        <w:t>Research Data</w:t>
      </w:r>
      <w:bookmarkEnd w:id="56"/>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5"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7"/>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3"/>
      <w:r w:rsidRPr="009520FA">
        <w:rPr>
          <w:rFonts w:asciiTheme="minorHAnsi" w:hAnsiTheme="minorHAnsi" w:cstheme="minorHAnsi"/>
          <w:color w:val="0070C0"/>
          <w:lang w:val="en-GB"/>
        </w:rPr>
        <w:t>Social Prescribers</w:t>
      </w:r>
      <w:bookmarkEnd w:id="58"/>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lastRenderedPageBreak/>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7DA79FE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C4561C" w:rsidRPr="00C4561C">
        <w:rPr>
          <w:rFonts w:asciiTheme="minorHAnsi" w:hAnsiTheme="minorHAnsi" w:cstheme="minorHAnsi"/>
          <w:b/>
          <w:bCs/>
          <w:i/>
          <w:iCs/>
          <w:lang w:val="en-GB"/>
        </w:rPr>
        <w:t xml:space="preserve">Grange Road Surgery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6"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7"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138085644"/>
      <w:r w:rsidR="000365CC" w:rsidRPr="009520FA">
        <w:rPr>
          <w:rFonts w:asciiTheme="minorHAnsi" w:hAnsiTheme="minorHAnsi" w:cstheme="minorHAnsi"/>
          <w:color w:val="0070C0"/>
          <w:lang w:val="en-GB"/>
        </w:rPr>
        <w:t>What is Population Health Management</w:t>
      </w:r>
      <w:bookmarkEnd w:id="59"/>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60" w:name="_Toc138085645"/>
      <w:r w:rsidRPr="009520FA">
        <w:rPr>
          <w:rFonts w:asciiTheme="minorHAnsi" w:hAnsiTheme="minorHAnsi" w:cstheme="minorHAnsi"/>
          <w:color w:val="0070C0"/>
          <w:lang w:val="en-GB"/>
        </w:rPr>
        <w:lastRenderedPageBreak/>
        <w:t>How will your personal data be used</w:t>
      </w:r>
      <w:bookmarkEnd w:id="60"/>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w:t>
      </w:r>
      <w:proofErr w:type="gramStart"/>
      <w:r w:rsidRPr="00F86777">
        <w:rPr>
          <w:rFonts w:asciiTheme="minorHAnsi" w:hAnsiTheme="minorHAnsi" w:cstheme="minorHAnsi"/>
          <w:lang w:val="en-GB"/>
        </w:rPr>
        <w:t>a number of</w:t>
      </w:r>
      <w:proofErr w:type="gramEnd"/>
      <w:r w:rsidRPr="00F86777">
        <w:rPr>
          <w:rFonts w:asciiTheme="minorHAnsi" w:hAnsiTheme="minorHAnsi" w:cstheme="minorHAnsi"/>
          <w:lang w:val="en-GB"/>
        </w:rPr>
        <w:t xml:space="preserve"> healthcare related activities such 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1" w:name="_Toc138085646"/>
      <w:r w:rsidRPr="009520FA">
        <w:rPr>
          <w:rFonts w:asciiTheme="minorHAnsi" w:hAnsiTheme="minorHAnsi" w:cstheme="minorHAnsi"/>
          <w:color w:val="0070C0"/>
          <w:lang w:val="en-GB"/>
        </w:rPr>
        <w:t>Who will your personal data be shared with</w:t>
      </w:r>
      <w:bookmarkEnd w:id="61"/>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2" w:name="_Toc138085647"/>
      <w:r w:rsidRPr="009520FA">
        <w:rPr>
          <w:rFonts w:asciiTheme="minorHAnsi" w:hAnsiTheme="minorHAnsi" w:cstheme="minorHAnsi"/>
          <w:color w:val="0070C0"/>
          <w:lang w:val="en-GB"/>
        </w:rPr>
        <w:t>Is using your information lawful</w:t>
      </w:r>
      <w:bookmarkEnd w:id="62"/>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3" w:name="_Toc138085648"/>
      <w:r w:rsidRPr="009520FA">
        <w:rPr>
          <w:rFonts w:asciiTheme="minorHAnsi" w:hAnsiTheme="minorHAnsi" w:cstheme="minorHAnsi"/>
          <w:color w:val="0070C0"/>
          <w:lang w:val="en-GB"/>
        </w:rPr>
        <w:t>What will happen to you information when the project is finished</w:t>
      </w:r>
      <w:bookmarkEnd w:id="63"/>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8"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4" w:name="_Toc138085649"/>
      <w:r w:rsidR="00C002EB" w:rsidRPr="009520FA">
        <w:rPr>
          <w:rFonts w:asciiTheme="minorHAnsi" w:hAnsiTheme="minorHAnsi" w:cstheme="minorHAnsi"/>
          <w:color w:val="0070C0"/>
          <w:lang w:val="en-GB"/>
        </w:rPr>
        <w:t>Coronavirus Pandemic – Data Protection</w:t>
      </w:r>
      <w:bookmarkEnd w:id="64"/>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9"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60"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61"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w:t>
      </w:r>
      <w:proofErr w:type="gramStart"/>
      <w:r w:rsidRPr="00885730">
        <w:rPr>
          <w:rFonts w:asciiTheme="minorHAnsi" w:hAnsiTheme="minorHAnsi" w:cstheme="minorHAnsi"/>
          <w:color w:val="0D0D0D" w:themeColor="text1" w:themeTint="F2"/>
          <w:lang w:val="en-US" w:eastAsia="x-none"/>
        </w:rPr>
        <w:t>opted-out</w:t>
      </w:r>
      <w:proofErr w:type="gramEnd"/>
      <w:r w:rsidRPr="00885730">
        <w:rPr>
          <w:rFonts w:asciiTheme="minorHAnsi" w:hAnsiTheme="minorHAnsi" w:cstheme="minorHAnsi"/>
          <w:color w:val="0D0D0D" w:themeColor="text1" w:themeTint="F2"/>
          <w:lang w:val="en-US" w:eastAsia="x-none"/>
        </w:rPr>
        <w:t xml:space="preserve">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lastRenderedPageBreak/>
        <w:t xml:space="preserve"> </w:t>
      </w:r>
      <w:bookmarkStart w:id="65" w:name="_Toc138085650"/>
      <w:r w:rsidR="006D3A90" w:rsidRPr="009520FA">
        <w:rPr>
          <w:rFonts w:asciiTheme="minorHAnsi" w:hAnsiTheme="minorHAnsi" w:cstheme="minorHAnsi"/>
          <w:color w:val="0070C0"/>
          <w:lang w:val="en-GB"/>
        </w:rPr>
        <w:t>Information Commissioner</w:t>
      </w:r>
      <w:bookmarkEnd w:id="65"/>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62"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4E8962C7"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63" w:history="1"/>
      <w:r w:rsidR="00F7716A" w:rsidRPr="00F7716A">
        <w:rPr>
          <w:rStyle w:val="Hyperlink"/>
          <w:rFonts w:asciiTheme="minorHAnsi" w:hAnsiTheme="minorHAnsi" w:cstheme="minorHAnsi"/>
          <w:color w:val="auto"/>
          <w:u w:val="none"/>
          <w:lang w:val="en-GB"/>
        </w:rPr>
        <w:t xml:space="preserve">, </w:t>
      </w:r>
      <w:r w:rsidR="00F7716A" w:rsidRPr="00F7716A">
        <w:rPr>
          <w:rFonts w:asciiTheme="minorHAnsi" w:hAnsiTheme="minorHAnsi" w:cstheme="minorHAnsi"/>
          <w:color w:val="auto"/>
          <w:lang w:val="en-GB" w:eastAsia="en-US"/>
        </w:rPr>
        <w:t xml:space="preserve">Caroline </w:t>
      </w:r>
      <w:r w:rsidR="00F7716A">
        <w:rPr>
          <w:rFonts w:asciiTheme="minorHAnsi" w:hAnsiTheme="minorHAnsi" w:cstheme="minorHAnsi"/>
          <w:lang w:val="en-GB" w:eastAsia="en-US"/>
        </w:rPr>
        <w:t>Dominey-Strange.</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6"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6"/>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7" w:name="_Toc138085652"/>
      <w:r w:rsidR="00B16960" w:rsidRPr="009520FA">
        <w:rPr>
          <w:rFonts w:asciiTheme="minorHAnsi" w:hAnsiTheme="minorHAnsi" w:cstheme="minorHAnsi"/>
          <w:color w:val="0070C0"/>
          <w:lang w:val="en-GB"/>
        </w:rPr>
        <w:t>Security</w:t>
      </w:r>
      <w:bookmarkEnd w:id="67"/>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8" w:name="_Toc138085653"/>
      <w:r w:rsidR="003F6D93" w:rsidRPr="009520FA">
        <w:rPr>
          <w:rFonts w:asciiTheme="minorHAnsi" w:hAnsiTheme="minorHAnsi" w:cstheme="minorHAnsi"/>
          <w:color w:val="0070C0"/>
          <w:lang w:val="en-GB"/>
        </w:rPr>
        <w:t>Data Storage</w:t>
      </w:r>
      <w:bookmarkEnd w:id="68"/>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9" w:name="_Toc138085654"/>
      <w:r w:rsidRPr="009520FA">
        <w:rPr>
          <w:rFonts w:asciiTheme="minorHAnsi" w:hAnsiTheme="minorHAnsi" w:cstheme="minorHAnsi"/>
          <w:color w:val="0070C0"/>
          <w:lang w:val="en-GB"/>
        </w:rPr>
        <w:t>If English isn’t your first language</w:t>
      </w:r>
      <w:bookmarkEnd w:id="69"/>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lastRenderedPageBreak/>
        <w:t xml:space="preserve"> </w:t>
      </w:r>
      <w:bookmarkStart w:id="70" w:name="_Toc138085655"/>
      <w:r w:rsidRPr="009520FA">
        <w:rPr>
          <w:rFonts w:asciiTheme="minorHAnsi" w:hAnsiTheme="minorHAnsi" w:cstheme="minorHAnsi"/>
          <w:color w:val="0070C0"/>
          <w:lang w:val="en-GB"/>
        </w:rPr>
        <w:t>Cookies</w:t>
      </w:r>
      <w:bookmarkEnd w:id="70"/>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1" w:name="_Toc138085656"/>
      <w:r w:rsidRPr="009520FA">
        <w:rPr>
          <w:rFonts w:asciiTheme="minorHAnsi" w:hAnsiTheme="minorHAnsi" w:cstheme="minorHAnsi"/>
          <w:color w:val="0070C0"/>
          <w:lang w:val="en-GB"/>
        </w:rPr>
        <w:t>Security</w:t>
      </w:r>
      <w:bookmarkEnd w:id="71"/>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2" w:name="_Toc138085657"/>
      <w:r w:rsidR="00317353" w:rsidRPr="009520FA">
        <w:rPr>
          <w:rFonts w:asciiTheme="minorHAnsi" w:hAnsiTheme="minorHAnsi" w:cstheme="minorHAnsi"/>
          <w:color w:val="0070C0"/>
          <w:lang w:val="en-GB"/>
        </w:rPr>
        <w:t>Last Updated</w:t>
      </w:r>
      <w:bookmarkEnd w:id="72"/>
    </w:p>
    <w:p w14:paraId="1C3B0230" w14:textId="389C0CD4"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C6475B">
        <w:rPr>
          <w:lang w:val="en-GB"/>
        </w:rPr>
        <w:t>March 2026.</w:t>
      </w:r>
    </w:p>
    <w:sectPr w:rsidR="00E20A16">
      <w:headerReference w:type="default" r:id="rId64"/>
      <w:footerReference w:type="default" r:id="rId65"/>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D7F7" w14:textId="77777777" w:rsidR="001E74C2" w:rsidRDefault="001E74C2">
      <w:r>
        <w:separator/>
      </w:r>
    </w:p>
  </w:endnote>
  <w:endnote w:type="continuationSeparator" w:id="0">
    <w:p w14:paraId="59EFA6B4" w14:textId="77777777" w:rsidR="001E74C2" w:rsidRDefault="001E74C2">
      <w:r>
        <w:continuationSeparator/>
      </w:r>
    </w:p>
  </w:endnote>
  <w:endnote w:type="continuationNotice" w:id="1">
    <w:p w14:paraId="4AD81517" w14:textId="77777777" w:rsidR="001E74C2" w:rsidRDefault="001E7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0E3B" w14:textId="77777777" w:rsidR="001E74C2" w:rsidRDefault="001E74C2">
      <w:r>
        <w:separator/>
      </w:r>
    </w:p>
  </w:footnote>
  <w:footnote w:type="continuationSeparator" w:id="0">
    <w:p w14:paraId="34582527" w14:textId="77777777" w:rsidR="001E74C2" w:rsidRDefault="001E74C2">
      <w:r>
        <w:continuationSeparator/>
      </w:r>
    </w:p>
  </w:footnote>
  <w:footnote w:type="continuationNotice" w:id="1">
    <w:p w14:paraId="7F84ACFD" w14:textId="77777777" w:rsidR="001E74C2" w:rsidRDefault="001E7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537DF5A3" w:rsidR="00F57DC3" w:rsidRPr="009574BD" w:rsidRDefault="00542526" w:rsidP="009574BD">
    <w:pPr>
      <w:pStyle w:val="Header"/>
      <w:rPr>
        <w:lang w:val="en-GB"/>
      </w:rPr>
    </w:pPr>
    <w:r>
      <w:rPr>
        <w:noProof/>
      </w:rPr>
      <w:drawing>
        <wp:anchor distT="0" distB="0" distL="114300" distR="114300" simplePos="0" relativeHeight="251659265" behindDoc="1" locked="0" layoutInCell="1" allowOverlap="1" wp14:anchorId="3EFF121A" wp14:editId="7E66C978">
          <wp:simplePos x="0" y="0"/>
          <wp:positionH relativeFrom="margin">
            <wp:align>center</wp:align>
          </wp:positionH>
          <wp:positionV relativeFrom="paragraph">
            <wp:posOffset>-217170</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83654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23ECC308" w:rsidR="00666B32" w:rsidRPr="00542526" w:rsidRDefault="00542526" w:rsidP="00542526">
    <w:pPr>
      <w:pStyle w:val="Header"/>
    </w:pPr>
    <w:r>
      <w:rPr>
        <w:noProof/>
      </w:rPr>
      <w:drawing>
        <wp:anchor distT="0" distB="0" distL="114300" distR="114300" simplePos="0" relativeHeight="251660289" behindDoc="1" locked="0" layoutInCell="1" allowOverlap="1" wp14:anchorId="4D02CD1E" wp14:editId="0FDF09A6">
          <wp:simplePos x="0" y="0"/>
          <wp:positionH relativeFrom="margin">
            <wp:align>center</wp:align>
          </wp:positionH>
          <wp:positionV relativeFrom="paragraph">
            <wp:posOffset>-226695</wp:posOffset>
          </wp:positionV>
          <wp:extent cx="1095375" cy="762000"/>
          <wp:effectExtent l="0" t="0" r="9525" b="0"/>
          <wp:wrapTight wrapText="bothSides">
            <wp:wrapPolygon edited="0">
              <wp:start x="8640" y="0"/>
              <wp:lineTo x="6762" y="1080"/>
              <wp:lineTo x="4883" y="5940"/>
              <wp:lineTo x="4883" y="8640"/>
              <wp:lineTo x="0" y="15120"/>
              <wp:lineTo x="0" y="21060"/>
              <wp:lineTo x="21412" y="21060"/>
              <wp:lineTo x="21412" y="15120"/>
              <wp:lineTo x="16529" y="8640"/>
              <wp:lineTo x="16904" y="6480"/>
              <wp:lineTo x="15777" y="2700"/>
              <wp:lineTo x="13899" y="0"/>
              <wp:lineTo x="8640" y="0"/>
            </wp:wrapPolygon>
          </wp:wrapTight>
          <wp:docPr id="342773738"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73738" name="Picture 1" descr="A picture containing text, graphics, font,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5"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7"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0D39EF"/>
    <w:multiLevelType w:val="hybridMultilevel"/>
    <w:tmpl w:val="EC5C3CD4"/>
    <w:lvl w:ilvl="0" w:tplc="320096A8">
      <w:start w:val="6"/>
      <w:numFmt w:val="bullet"/>
      <w:lvlText w:val="-"/>
      <w:lvlJc w:val="left"/>
      <w:pPr>
        <w:ind w:left="720" w:hanging="360"/>
      </w:pPr>
      <w:rPr>
        <w:rFonts w:ascii="Times New Roman" w:eastAsia="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3"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4"/>
  </w:num>
  <w:num w:numId="2" w16cid:durableId="1723751603">
    <w:abstractNumId w:val="2"/>
  </w:num>
  <w:num w:numId="3" w16cid:durableId="1610159854">
    <w:abstractNumId w:val="28"/>
  </w:num>
  <w:num w:numId="4" w16cid:durableId="122967812">
    <w:abstractNumId w:val="9"/>
  </w:num>
  <w:num w:numId="5" w16cid:durableId="918103498">
    <w:abstractNumId w:val="22"/>
  </w:num>
  <w:num w:numId="6" w16cid:durableId="1418477366">
    <w:abstractNumId w:val="16"/>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7"/>
  </w:num>
  <w:num w:numId="24" w16cid:durableId="472064965">
    <w:abstractNumId w:val="15"/>
  </w:num>
  <w:num w:numId="25" w16cid:durableId="2051539243">
    <w:abstractNumId w:val="27"/>
  </w:num>
  <w:num w:numId="26" w16cid:durableId="1873495573">
    <w:abstractNumId w:val="18"/>
  </w:num>
  <w:num w:numId="27" w16cid:durableId="1290354674">
    <w:abstractNumId w:val="0"/>
    <w:lvlOverride w:ilvl="0">
      <w:startOverride w:val="1"/>
    </w:lvlOverride>
    <w:lvlOverride w:ilvl="1"/>
  </w:num>
  <w:num w:numId="28" w16cid:durableId="844632353">
    <w:abstractNumId w:val="24"/>
  </w:num>
  <w:num w:numId="29" w16cid:durableId="1996831820">
    <w:abstractNumId w:val="5"/>
  </w:num>
  <w:num w:numId="30" w16cid:durableId="1646279710">
    <w:abstractNumId w:val="23"/>
  </w:num>
  <w:num w:numId="31" w16cid:durableId="1450970574">
    <w:abstractNumId w:val="19"/>
  </w:num>
  <w:num w:numId="32" w16cid:durableId="804856643">
    <w:abstractNumId w:val="20"/>
  </w:num>
  <w:num w:numId="33" w16cid:durableId="236130678">
    <w:abstractNumId w:val="12"/>
  </w:num>
  <w:num w:numId="34" w16cid:durableId="96564719">
    <w:abstractNumId w:val="6"/>
  </w:num>
  <w:num w:numId="35" w16cid:durableId="1142776308">
    <w:abstractNumId w:val="13"/>
  </w:num>
  <w:num w:numId="36" w16cid:durableId="1330870999">
    <w:abstractNumId w:val="7"/>
  </w:num>
  <w:num w:numId="37" w16cid:durableId="1153527944">
    <w:abstractNumId w:val="10"/>
  </w:num>
  <w:num w:numId="38" w16cid:durableId="1545873050">
    <w:abstractNumId w:val="26"/>
  </w:num>
  <w:num w:numId="39" w16cid:durableId="981425911">
    <w:abstractNumId w:val="25"/>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719082558">
    <w:abstractNumId w:val="0"/>
    <w:lvlOverride w:ilvl="0">
      <w:startOverride w:val="4"/>
    </w:lvlOverride>
    <w:lvlOverride w:ilvl="1">
      <w:startOverride w:val="14"/>
    </w:lvlOverride>
  </w:num>
  <w:num w:numId="45" w16cid:durableId="1842114251">
    <w:abstractNumId w:val="0"/>
    <w:lvlOverride w:ilvl="0">
      <w:startOverride w:val="4"/>
    </w:lvlOverride>
    <w:lvlOverride w:ilvl="1">
      <w:startOverride w:val="13"/>
    </w:lvlOverride>
  </w:num>
  <w:num w:numId="46" w16cid:durableId="482963833">
    <w:abstractNumId w:val="0"/>
    <w:lvlOverride w:ilvl="0">
      <w:startOverride w:val="4"/>
    </w:lvlOverride>
    <w:lvlOverride w:ilvl="1">
      <w:startOverride w:val="16"/>
    </w:lvlOverride>
  </w:num>
  <w:num w:numId="47" w16cid:durableId="1277954886">
    <w:abstractNumId w:val="0"/>
    <w:lvlOverride w:ilvl="0">
      <w:startOverride w:val="4"/>
    </w:lvlOverride>
    <w:lvlOverride w:ilvl="1">
      <w:startOverride w:val="18"/>
    </w:lvlOverride>
  </w:num>
  <w:num w:numId="48" w16cid:durableId="974943139">
    <w:abstractNumId w:val="21"/>
  </w:num>
  <w:num w:numId="49" w16cid:durableId="1164391811">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4FB2"/>
    <w:rsid w:val="000365CC"/>
    <w:rsid w:val="00036DC4"/>
    <w:rsid w:val="00043F26"/>
    <w:rsid w:val="00050035"/>
    <w:rsid w:val="00052DD9"/>
    <w:rsid w:val="00055885"/>
    <w:rsid w:val="00055DA8"/>
    <w:rsid w:val="00056BC0"/>
    <w:rsid w:val="00071D1B"/>
    <w:rsid w:val="00077AC1"/>
    <w:rsid w:val="000A5A56"/>
    <w:rsid w:val="000B0A7E"/>
    <w:rsid w:val="000C1134"/>
    <w:rsid w:val="000C1404"/>
    <w:rsid w:val="000C1FBD"/>
    <w:rsid w:val="000C4D63"/>
    <w:rsid w:val="000C5330"/>
    <w:rsid w:val="000C5405"/>
    <w:rsid w:val="000D251C"/>
    <w:rsid w:val="000D5626"/>
    <w:rsid w:val="000D7A41"/>
    <w:rsid w:val="000E39C6"/>
    <w:rsid w:val="000F0034"/>
    <w:rsid w:val="000F2F6A"/>
    <w:rsid w:val="000F57B2"/>
    <w:rsid w:val="00100EBE"/>
    <w:rsid w:val="001068C1"/>
    <w:rsid w:val="0011354E"/>
    <w:rsid w:val="00113749"/>
    <w:rsid w:val="00117793"/>
    <w:rsid w:val="00122EBE"/>
    <w:rsid w:val="00133859"/>
    <w:rsid w:val="001372C4"/>
    <w:rsid w:val="00142408"/>
    <w:rsid w:val="001428C8"/>
    <w:rsid w:val="0014506C"/>
    <w:rsid w:val="00150986"/>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E74C2"/>
    <w:rsid w:val="001F181A"/>
    <w:rsid w:val="001F1E53"/>
    <w:rsid w:val="00203170"/>
    <w:rsid w:val="0020320E"/>
    <w:rsid w:val="00207906"/>
    <w:rsid w:val="0021089C"/>
    <w:rsid w:val="002143A1"/>
    <w:rsid w:val="002204FB"/>
    <w:rsid w:val="00223792"/>
    <w:rsid w:val="00225D3B"/>
    <w:rsid w:val="002312CA"/>
    <w:rsid w:val="00236B27"/>
    <w:rsid w:val="00244FC6"/>
    <w:rsid w:val="00254B88"/>
    <w:rsid w:val="00261F32"/>
    <w:rsid w:val="00262C8A"/>
    <w:rsid w:val="00263C94"/>
    <w:rsid w:val="002657A3"/>
    <w:rsid w:val="0026748A"/>
    <w:rsid w:val="00271A94"/>
    <w:rsid w:val="00292D7C"/>
    <w:rsid w:val="00293881"/>
    <w:rsid w:val="00293B1C"/>
    <w:rsid w:val="002A6D1D"/>
    <w:rsid w:val="002A6E0C"/>
    <w:rsid w:val="002C1EA6"/>
    <w:rsid w:val="002D2475"/>
    <w:rsid w:val="002F0E7F"/>
    <w:rsid w:val="002F24C5"/>
    <w:rsid w:val="002F3440"/>
    <w:rsid w:val="003039B6"/>
    <w:rsid w:val="00311887"/>
    <w:rsid w:val="00317353"/>
    <w:rsid w:val="003211CC"/>
    <w:rsid w:val="003219DE"/>
    <w:rsid w:val="00331244"/>
    <w:rsid w:val="00332CC0"/>
    <w:rsid w:val="00336ECC"/>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4722D"/>
    <w:rsid w:val="00564EEC"/>
    <w:rsid w:val="00570FAD"/>
    <w:rsid w:val="00573C74"/>
    <w:rsid w:val="0057508C"/>
    <w:rsid w:val="00580EE4"/>
    <w:rsid w:val="005A4DBD"/>
    <w:rsid w:val="005A6030"/>
    <w:rsid w:val="005A6AF8"/>
    <w:rsid w:val="005B68C3"/>
    <w:rsid w:val="005C4216"/>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67DE3"/>
    <w:rsid w:val="00672466"/>
    <w:rsid w:val="00672BBD"/>
    <w:rsid w:val="006768A6"/>
    <w:rsid w:val="0068500F"/>
    <w:rsid w:val="00685C79"/>
    <w:rsid w:val="00687DD5"/>
    <w:rsid w:val="0069453E"/>
    <w:rsid w:val="006A15F2"/>
    <w:rsid w:val="006C1C13"/>
    <w:rsid w:val="006C3C11"/>
    <w:rsid w:val="006C61B8"/>
    <w:rsid w:val="006C7B35"/>
    <w:rsid w:val="006D222E"/>
    <w:rsid w:val="006D2F00"/>
    <w:rsid w:val="006D3A90"/>
    <w:rsid w:val="006E07A4"/>
    <w:rsid w:val="006E155D"/>
    <w:rsid w:val="006E2573"/>
    <w:rsid w:val="006E3E19"/>
    <w:rsid w:val="006F0351"/>
    <w:rsid w:val="006F20E1"/>
    <w:rsid w:val="007003F1"/>
    <w:rsid w:val="00702A7A"/>
    <w:rsid w:val="00705364"/>
    <w:rsid w:val="00714C01"/>
    <w:rsid w:val="007245DC"/>
    <w:rsid w:val="007278EC"/>
    <w:rsid w:val="0073514B"/>
    <w:rsid w:val="0073611F"/>
    <w:rsid w:val="00736780"/>
    <w:rsid w:val="007419D9"/>
    <w:rsid w:val="007503B8"/>
    <w:rsid w:val="00751F9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02988"/>
    <w:rsid w:val="00816B71"/>
    <w:rsid w:val="0083052C"/>
    <w:rsid w:val="00831CA2"/>
    <w:rsid w:val="00831FB3"/>
    <w:rsid w:val="008337D0"/>
    <w:rsid w:val="00834D20"/>
    <w:rsid w:val="00843863"/>
    <w:rsid w:val="0086454B"/>
    <w:rsid w:val="00875843"/>
    <w:rsid w:val="0088524A"/>
    <w:rsid w:val="00886568"/>
    <w:rsid w:val="008869F5"/>
    <w:rsid w:val="00886F74"/>
    <w:rsid w:val="008A1889"/>
    <w:rsid w:val="008A34C3"/>
    <w:rsid w:val="008A74EE"/>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D06"/>
    <w:rsid w:val="00925246"/>
    <w:rsid w:val="0092606B"/>
    <w:rsid w:val="00936965"/>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22BE"/>
    <w:rsid w:val="00A9387D"/>
    <w:rsid w:val="00A95E66"/>
    <w:rsid w:val="00AA7A54"/>
    <w:rsid w:val="00AB2E21"/>
    <w:rsid w:val="00AB31B3"/>
    <w:rsid w:val="00AB5E46"/>
    <w:rsid w:val="00AC5766"/>
    <w:rsid w:val="00AD6059"/>
    <w:rsid w:val="00AE2D9E"/>
    <w:rsid w:val="00AE3FF0"/>
    <w:rsid w:val="00AE6F91"/>
    <w:rsid w:val="00AF4B54"/>
    <w:rsid w:val="00AF7FB1"/>
    <w:rsid w:val="00B012AC"/>
    <w:rsid w:val="00B07B5B"/>
    <w:rsid w:val="00B07CF8"/>
    <w:rsid w:val="00B12E2A"/>
    <w:rsid w:val="00B136DA"/>
    <w:rsid w:val="00B16960"/>
    <w:rsid w:val="00B2214B"/>
    <w:rsid w:val="00B35B76"/>
    <w:rsid w:val="00B40268"/>
    <w:rsid w:val="00B4121D"/>
    <w:rsid w:val="00B51356"/>
    <w:rsid w:val="00B71D42"/>
    <w:rsid w:val="00B81C6D"/>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38BA"/>
    <w:rsid w:val="00C440F8"/>
    <w:rsid w:val="00C45475"/>
    <w:rsid w:val="00C4561C"/>
    <w:rsid w:val="00C47BDC"/>
    <w:rsid w:val="00C64624"/>
    <w:rsid w:val="00C6475B"/>
    <w:rsid w:val="00C6591F"/>
    <w:rsid w:val="00C6625C"/>
    <w:rsid w:val="00C757F4"/>
    <w:rsid w:val="00C75897"/>
    <w:rsid w:val="00C77DA7"/>
    <w:rsid w:val="00C83FB0"/>
    <w:rsid w:val="00C907D0"/>
    <w:rsid w:val="00C9115E"/>
    <w:rsid w:val="00C93B64"/>
    <w:rsid w:val="00C93C3C"/>
    <w:rsid w:val="00C95B95"/>
    <w:rsid w:val="00C969A4"/>
    <w:rsid w:val="00CB0956"/>
    <w:rsid w:val="00CB6E57"/>
    <w:rsid w:val="00CC2EF6"/>
    <w:rsid w:val="00CC3F27"/>
    <w:rsid w:val="00CC669C"/>
    <w:rsid w:val="00CD4C71"/>
    <w:rsid w:val="00CD5328"/>
    <w:rsid w:val="00CE0A4B"/>
    <w:rsid w:val="00CE157D"/>
    <w:rsid w:val="00CE2B7C"/>
    <w:rsid w:val="00CF11AB"/>
    <w:rsid w:val="00CF3892"/>
    <w:rsid w:val="00D0483C"/>
    <w:rsid w:val="00D25AA8"/>
    <w:rsid w:val="00D302AC"/>
    <w:rsid w:val="00D323A9"/>
    <w:rsid w:val="00D33827"/>
    <w:rsid w:val="00D43DCE"/>
    <w:rsid w:val="00D5036D"/>
    <w:rsid w:val="00D52055"/>
    <w:rsid w:val="00D54D3E"/>
    <w:rsid w:val="00D57BEB"/>
    <w:rsid w:val="00D655BF"/>
    <w:rsid w:val="00D6584E"/>
    <w:rsid w:val="00D66A56"/>
    <w:rsid w:val="00D66F24"/>
    <w:rsid w:val="00D6725A"/>
    <w:rsid w:val="00D71F63"/>
    <w:rsid w:val="00D76D68"/>
    <w:rsid w:val="00D814E7"/>
    <w:rsid w:val="00D915D7"/>
    <w:rsid w:val="00D97562"/>
    <w:rsid w:val="00D97A48"/>
    <w:rsid w:val="00DA203F"/>
    <w:rsid w:val="00DC2600"/>
    <w:rsid w:val="00DC5B6D"/>
    <w:rsid w:val="00DD0314"/>
    <w:rsid w:val="00DD2B61"/>
    <w:rsid w:val="00DD3587"/>
    <w:rsid w:val="00DE45F9"/>
    <w:rsid w:val="00DE7ABC"/>
    <w:rsid w:val="00DF117A"/>
    <w:rsid w:val="00DF776B"/>
    <w:rsid w:val="00E07C98"/>
    <w:rsid w:val="00E120FD"/>
    <w:rsid w:val="00E155DD"/>
    <w:rsid w:val="00E20A16"/>
    <w:rsid w:val="00E21011"/>
    <w:rsid w:val="00E23784"/>
    <w:rsid w:val="00E31946"/>
    <w:rsid w:val="00E32FCD"/>
    <w:rsid w:val="00E46104"/>
    <w:rsid w:val="00E53C0B"/>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67220"/>
    <w:rsid w:val="00F7241B"/>
    <w:rsid w:val="00F73454"/>
    <w:rsid w:val="00F749CC"/>
    <w:rsid w:val="00F76679"/>
    <w:rsid w:val="00F7716A"/>
    <w:rsid w:val="00F77915"/>
    <w:rsid w:val="00F82039"/>
    <w:rsid w:val="00F858A6"/>
    <w:rsid w:val="00F86777"/>
    <w:rsid w:val="00F9295F"/>
    <w:rsid w:val="00FA35B2"/>
    <w:rsid w:val="00FA3807"/>
    <w:rsid w:val="00FA5963"/>
    <w:rsid w:val="00FA720E"/>
    <w:rsid w:val="00FC63A6"/>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ign-offdetails">
    <w:name w:val="Sign-off details"/>
    <w:basedOn w:val="Normal"/>
    <w:uiPriority w:val="8"/>
    <w:qFormat/>
    <w:rsid w:val="00F9295F"/>
    <w:pPr>
      <w:suppressAutoHyphens w:val="0"/>
      <w:spacing w:beforeAutospacing="0" w:afterAutospacing="0" w:line="240" w:lineRule="exact"/>
      <w:ind w:right="284"/>
      <w:jc w:val="left"/>
    </w:pPr>
    <w:rPr>
      <w:rFonts w:asciiTheme="minorHAnsi" w:eastAsiaTheme="minorHAnsi" w:hAnsiTheme="minorHAnsi" w:cstheme="minorBidi"/>
      <w:color w:val="4472C4" w:themeColor="accent1"/>
      <w:sz w:val="20"/>
      <w:szCs w:val="24"/>
    </w:rPr>
  </w:style>
  <w:style w:type="character" w:customStyle="1" w:styleId="textcorrect">
    <w:name w:val="text correct"/>
    <w:basedOn w:val="DefaultParagraphFont"/>
    <w:uiPriority w:val="1"/>
    <w:qFormat/>
    <w:rsid w:val="00117793"/>
    <w:rPr>
      <w:rFonts w:ascii="Calibri" w:hAnsi="Calibri"/>
      <w:color w:val="262626" w:themeColor="text1" w:themeTint="D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onecare.org.uk/privacy-policy/" TargetMode="External"/><Relationship Id="rId34" Type="http://schemas.openxmlformats.org/officeDocument/2006/relationships/image" Target="media/image12.png"/><Relationship Id="rId42" Type="http://schemas.openxmlformats.org/officeDocument/2006/relationships/hyperlink" Target="https://medlink.co.uk/privacy/"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www.bristol.ac.uk/primaryhealthcare/researchthemes/imppp/about-imppp-for-study-participants/nhs-digital-privacy-statement/" TargetMode="External"/><Relationship Id="rId63" Type="http://schemas.openxmlformats.org/officeDocument/2006/relationships/hyperlink" Target="mailto:%20liberty@almc.co.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consult.net/privacy-policies" TargetMode="Externa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image" Target="media/image11.png"/><Relationship Id="rId37" Type="http://schemas.openxmlformats.org/officeDocument/2006/relationships/hyperlink" Target="https://www.iplato.com/privacy/" TargetMode="External"/><Relationship Id="rId40" Type="http://schemas.openxmlformats.org/officeDocument/2006/relationships/image" Target="media/image15.jpeg"/><Relationship Id="rId45" Type="http://schemas.openxmlformats.org/officeDocument/2006/relationships/hyperlink" Target="https://www.nhs.uk/nhs-app/nhs-app-legal-and-cookies/nhs-app-privacy-policy/privacy-policy/" TargetMode="External"/><Relationship Id="rId53" Type="http://schemas.openxmlformats.org/officeDocument/2006/relationships/hyperlink" Target="https://nhs.uk/your-nhs-data-matters" TargetMode="External"/><Relationship Id="rId58" Type="http://schemas.openxmlformats.org/officeDocument/2006/relationships/hyperlink" Target="http://www.nhs.uk/your-nhs-data-matters"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ico.org.uk/for-organisations/guide-to-data-protection/guide-to-the-general-data-protection-regulation-gdpr/special-category-data/what-are-the-conditions-for-processing/" TargetMode="External"/><Relationship Id="rId19" Type="http://schemas.openxmlformats.org/officeDocument/2006/relationships/hyperlink" Target="https://www.connectingcarebnssg.co.uk/what-this-means-for-me/what-if-i-don-t-want-my-information-shared/" TargetMode="Externa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yperlink" Target="https://www.emishealth.com/legal/" TargetMode="External"/><Relationship Id="rId30" Type="http://schemas.openxmlformats.org/officeDocument/2006/relationships/image" Target="media/image10.png"/><Relationship Id="rId35" Type="http://schemas.openxmlformats.org/officeDocument/2006/relationships/hyperlink" Target="https://www.getubetter.com/privacy-policy" TargetMode="External"/><Relationship Id="rId43" Type="http://schemas.openxmlformats.org/officeDocument/2006/relationships/image" Target="media/image17.png"/><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image" Target="media/image19.png"/><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digital.nhs.uk/data-and-information/data-collections-and-data-sets/data-collections/general-practice-data-for-planning-and-research/transparency-notic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unityequipment.sirona-cic.org.uk/privacy-policy/" TargetMode="External"/><Relationship Id="rId25" Type="http://schemas.openxmlformats.org/officeDocument/2006/relationships/hyperlink" Target="https://www.accurx.com/privacy-policy" TargetMode="External"/><Relationship Id="rId33" Type="http://schemas.openxmlformats.org/officeDocument/2006/relationships/hyperlink" Target="https://support.patientaccess.com/privacy-policy" TargetMode="External"/><Relationship Id="rId38" Type="http://schemas.openxmlformats.org/officeDocument/2006/relationships/image" Target="media/image14.png"/><Relationship Id="rId46" Type="http://schemas.openxmlformats.org/officeDocument/2006/relationships/hyperlink" Target="https://ico.org.uk/for-the-public/official-information/" TargetMode="External"/><Relationship Id="rId59"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67" Type="http://schemas.openxmlformats.org/officeDocument/2006/relationships/theme" Target="theme/theme1.xml"/><Relationship Id="rId20" Type="http://schemas.openxmlformats.org/officeDocument/2006/relationships/image" Target="media/image5.jpeg"/><Relationship Id="rId41" Type="http://schemas.openxmlformats.org/officeDocument/2006/relationships/image" Target="media/image16.png"/><Relationship Id="rId54" Type="http://schemas.openxmlformats.org/officeDocument/2006/relationships/hyperlink" Target="http://www.gov.uk/topic/population-screening-programmes"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tpetershospice.org/privacy-policy/" TargetMode="Externa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hyperlink" Target="https://digital.nhs.uk" TargetMode="External"/><Relationship Id="rId57" Type="http://schemas.openxmlformats.org/officeDocument/2006/relationships/hyperlink" Target="https://elementalsoftware.co/privacy-policy/" TargetMode="External"/><Relationship Id="rId10" Type="http://schemas.openxmlformats.org/officeDocument/2006/relationships/footnotes" Target="footnotes.xml"/><Relationship Id="rId31" Type="http://schemas.openxmlformats.org/officeDocument/2006/relationships/hyperlink" Target="https://askmygp.uk/privacy-policy-gdpr/" TargetMode="External"/><Relationship Id="rId44" Type="http://schemas.openxmlformats.org/officeDocument/2006/relationships/image" Target="media/image18.png"/><Relationship Id="rId52" Type="http://schemas.openxmlformats.org/officeDocument/2006/relationships/hyperlink" Target="https://www.nhsx.nhs.uk/documents/75/NHSX_Records_Management_CoP_V7.pdf" TargetMode="External"/><Relationship Id="rId60" Type="http://schemas.openxmlformats.org/officeDocument/2006/relationships/hyperlink" Target="https://www.legislation.gov.uk/eur/2016/679/article/6" TargetMode="Externa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9" Type="http://schemas.openxmlformats.org/officeDocument/2006/relationships/hyperlink" Target="https://lalu.co.uk/wp-content/uploads/2026/06/Lalu-Group-Privacy-Policy-8-June-2026.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3.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10317</Words>
  <Characters>58811</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68991</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ROGERS, Phoebe (GRANGE ROAD SURGERY)</cp:lastModifiedBy>
  <cp:revision>6</cp:revision>
  <cp:lastPrinted>2022-10-12T22:36:00Z</cp:lastPrinted>
  <dcterms:created xsi:type="dcterms:W3CDTF">2026-07-08T09:54:00Z</dcterms:created>
  <dcterms:modified xsi:type="dcterms:W3CDTF">2026-07-08T11:48:00Z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